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0DCBB0E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9169CF">
        <w:rPr>
          <w:rFonts w:ascii="Arial" w:eastAsia="SimSun" w:hAnsi="Arial" w:cs="Times New Roman"/>
          <w:b/>
          <w:sz w:val="24"/>
          <w:szCs w:val="20"/>
          <w:lang w:val="en-GB"/>
        </w:rPr>
        <w:t>100</w:t>
      </w:r>
      <w:r w:rsidR="00B274CC">
        <w:rPr>
          <w:rFonts w:ascii="Arial" w:eastAsia="SimSun" w:hAnsi="Arial" w:cs="Times New Roman"/>
          <w:b/>
          <w:sz w:val="24"/>
          <w:szCs w:val="20"/>
          <w:lang w:val="en-GB"/>
        </w:rPr>
        <w:t>-</w:t>
      </w:r>
      <w:r w:rsidR="00E90A8B">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870738">
        <w:rPr>
          <w:rFonts w:ascii="Arial" w:eastAsia="SimSun" w:hAnsi="Arial" w:cs="Times New Roman"/>
          <w:b/>
          <w:bCs/>
          <w:sz w:val="24"/>
          <w:szCs w:val="20"/>
          <w:lang w:val="en-GB" w:eastAsia="ja-JP"/>
        </w:rPr>
        <w:t>2</w:t>
      </w:r>
      <w:r w:rsidR="009502DA">
        <w:rPr>
          <w:rFonts w:ascii="Arial" w:eastAsia="SimSun" w:hAnsi="Arial" w:cs="Times New Roman"/>
          <w:b/>
          <w:bCs/>
          <w:sz w:val="24"/>
          <w:szCs w:val="20"/>
          <w:lang w:val="en-GB" w:eastAsia="ja-JP"/>
        </w:rPr>
        <w:t>1</w:t>
      </w:r>
      <w:r w:rsidR="00F31047">
        <w:rPr>
          <w:rFonts w:ascii="Arial" w:eastAsia="SimSun" w:hAnsi="Arial" w:cs="Times New Roman"/>
          <w:b/>
          <w:bCs/>
          <w:sz w:val="24"/>
          <w:szCs w:val="20"/>
          <w:lang w:val="en-GB" w:eastAsia="ja-JP"/>
        </w:rPr>
        <w:t>1</w:t>
      </w:r>
      <w:r w:rsidR="00333BCB">
        <w:rPr>
          <w:rFonts w:ascii="Arial" w:eastAsia="SimSun" w:hAnsi="Arial" w:cs="Times New Roman"/>
          <w:b/>
          <w:bCs/>
          <w:sz w:val="24"/>
          <w:szCs w:val="20"/>
          <w:lang w:val="en-GB" w:eastAsia="ja-JP"/>
        </w:rPr>
        <w:t>4586</w:t>
      </w:r>
    </w:p>
    <w:p w14:paraId="3DEDC117" w14:textId="501E1F7E" w:rsidR="00841BCD" w:rsidRPr="00841BCD" w:rsidRDefault="00A4613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w:t>
      </w:r>
      <w:r w:rsidR="00020C6D">
        <w:rPr>
          <w:rFonts w:ascii="Arial" w:eastAsia="SimSun" w:hAnsi="Arial" w:cs="Times New Roman"/>
          <w:b/>
          <w:sz w:val="24"/>
          <w:szCs w:val="20"/>
          <w:lang w:val="en-GB"/>
        </w:rPr>
        <w:t>,</w:t>
      </w:r>
      <w:r w:rsidR="00176671">
        <w:rPr>
          <w:rFonts w:ascii="Arial" w:eastAsia="SimSun" w:hAnsi="Arial" w:cs="Times New Roman"/>
          <w:b/>
          <w:sz w:val="24"/>
          <w:szCs w:val="20"/>
          <w:lang w:val="en-GB"/>
        </w:rPr>
        <w:t xml:space="preserve"> </w:t>
      </w:r>
      <w:r w:rsidR="002F5F97">
        <w:rPr>
          <w:rFonts w:ascii="Arial" w:eastAsia="SimSun" w:hAnsi="Arial" w:cs="Times New Roman"/>
          <w:b/>
          <w:sz w:val="24"/>
          <w:szCs w:val="20"/>
          <w:lang w:val="en-GB"/>
        </w:rPr>
        <w:t>1</w:t>
      </w:r>
      <w:r w:rsidR="009169CF">
        <w:rPr>
          <w:rFonts w:ascii="Arial" w:eastAsia="SimSun" w:hAnsi="Arial" w:cs="Times New Roman"/>
          <w:b/>
          <w:sz w:val="24"/>
          <w:szCs w:val="20"/>
          <w:lang w:val="en-GB"/>
        </w:rPr>
        <w:t>6</w:t>
      </w:r>
      <w:r w:rsidR="00BA37CF">
        <w:rPr>
          <w:rFonts w:ascii="Arial" w:eastAsia="SimSun" w:hAnsi="Arial" w:cs="Times New Roman"/>
          <w:b/>
          <w:sz w:val="24"/>
          <w:szCs w:val="20"/>
          <w:lang w:val="en-GB"/>
        </w:rPr>
        <w:t xml:space="preserve"> – </w:t>
      </w:r>
      <w:r w:rsidR="002F5F97">
        <w:rPr>
          <w:rFonts w:ascii="Arial" w:eastAsia="SimSun" w:hAnsi="Arial" w:cs="Times New Roman"/>
          <w:b/>
          <w:sz w:val="24"/>
          <w:szCs w:val="20"/>
          <w:lang w:val="en-GB"/>
        </w:rPr>
        <w:t>2</w:t>
      </w:r>
      <w:r w:rsidR="00E32A76">
        <w:rPr>
          <w:rFonts w:ascii="Arial" w:eastAsia="SimSun" w:hAnsi="Arial" w:cs="Times New Roman"/>
          <w:b/>
          <w:sz w:val="24"/>
          <w:szCs w:val="20"/>
          <w:lang w:val="en-GB"/>
        </w:rPr>
        <w:t>7</w:t>
      </w:r>
      <w:r w:rsidR="00BA37CF">
        <w:rPr>
          <w:rFonts w:ascii="Arial" w:eastAsia="SimSun" w:hAnsi="Arial" w:cs="Times New Roman"/>
          <w:b/>
          <w:sz w:val="24"/>
          <w:szCs w:val="20"/>
          <w:lang w:val="en-GB"/>
        </w:rPr>
        <w:t xml:space="preserve"> </w:t>
      </w:r>
      <w:r w:rsidR="009169CF">
        <w:rPr>
          <w:rFonts w:ascii="Arial" w:eastAsia="SimSun" w:hAnsi="Arial" w:cs="Times New Roman"/>
          <w:b/>
          <w:sz w:val="24"/>
          <w:szCs w:val="20"/>
          <w:lang w:val="en-GB"/>
        </w:rPr>
        <w:t>August</w:t>
      </w:r>
      <w:r w:rsidR="002F5F97">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870738">
        <w:rPr>
          <w:rFonts w:ascii="Arial" w:eastAsia="SimSun" w:hAnsi="Arial" w:cs="Times New Roman"/>
          <w:b/>
          <w:bCs/>
          <w:noProof/>
          <w:sz w:val="24"/>
          <w:szCs w:val="20"/>
          <w:lang w:eastAsia="zh-CN"/>
        </w:rPr>
        <w:t>2</w:t>
      </w:r>
      <w:r w:rsidR="008576CB">
        <w:rPr>
          <w:rFonts w:ascii="Arial" w:eastAsia="SimSun" w:hAnsi="Arial" w:cs="Times New Roman"/>
          <w:b/>
          <w:bCs/>
          <w:noProof/>
          <w:sz w:val="24"/>
          <w:szCs w:val="20"/>
          <w:lang w:eastAsia="zh-CN"/>
        </w:rPr>
        <w:t>1</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2378A4C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F1491">
        <w:rPr>
          <w:rFonts w:ascii="Arial" w:eastAsia="Calibri" w:hAnsi="Arial" w:cs="Arial"/>
          <w:b/>
          <w:bCs/>
          <w:sz w:val="24"/>
          <w:lang w:val="en-GB"/>
        </w:rPr>
        <w:t>Discussion o</w:t>
      </w:r>
      <w:r w:rsidR="001D643B">
        <w:rPr>
          <w:rFonts w:ascii="Arial" w:eastAsia="Calibri" w:hAnsi="Arial" w:cs="Arial"/>
          <w:b/>
          <w:bCs/>
          <w:sz w:val="24"/>
          <w:lang w:val="en-GB"/>
        </w:rPr>
        <w:t xml:space="preserve">n </w:t>
      </w:r>
      <w:r w:rsidR="00B13F8F">
        <w:rPr>
          <w:rFonts w:ascii="Arial" w:eastAsia="Calibri" w:hAnsi="Arial" w:cs="Arial"/>
          <w:b/>
          <w:bCs/>
          <w:sz w:val="24"/>
          <w:lang w:val="en-GB"/>
        </w:rPr>
        <w:t>RRM</w:t>
      </w:r>
      <w:r w:rsidR="006105C2">
        <w:rPr>
          <w:rFonts w:ascii="Arial" w:eastAsia="Calibri" w:hAnsi="Arial" w:cs="Arial"/>
          <w:b/>
          <w:bCs/>
          <w:sz w:val="24"/>
          <w:lang w:val="en-GB"/>
        </w:rPr>
        <w:t xml:space="preserve"> measurement requirements</w:t>
      </w:r>
      <w:r w:rsidR="00B13F8F">
        <w:rPr>
          <w:rFonts w:ascii="Arial" w:eastAsia="Calibri" w:hAnsi="Arial" w:cs="Arial"/>
          <w:b/>
          <w:bCs/>
          <w:sz w:val="24"/>
          <w:lang w:val="en-GB"/>
        </w:rPr>
        <w:t xml:space="preserve"> for </w:t>
      </w:r>
      <w:r w:rsidR="00E32A76">
        <w:rPr>
          <w:rFonts w:ascii="Arial" w:eastAsia="Calibri" w:hAnsi="Arial" w:cs="Arial"/>
          <w:b/>
          <w:bCs/>
          <w:sz w:val="24"/>
          <w:lang w:val="en-GB"/>
        </w:rPr>
        <w:t xml:space="preserve">FR2 HST </w:t>
      </w:r>
      <w:r w:rsidR="001D643B">
        <w:rPr>
          <w:rFonts w:ascii="Arial" w:eastAsia="Calibri" w:hAnsi="Arial" w:cs="Arial"/>
          <w:b/>
          <w:bCs/>
          <w:sz w:val="24"/>
          <w:lang w:val="en-GB"/>
        </w:rPr>
        <w:t xml:space="preserve"> </w:t>
      </w:r>
    </w:p>
    <w:p w14:paraId="53921647" w14:textId="4A795FF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B1758" w:rsidRPr="00EC16E2">
        <w:rPr>
          <w:rFonts w:ascii="Arial" w:eastAsia="MS Mincho" w:hAnsi="Arial" w:cs="Arial"/>
          <w:b/>
          <w:bCs/>
          <w:sz w:val="24"/>
          <w:szCs w:val="20"/>
          <w:lang w:val="en-GB"/>
        </w:rPr>
        <w:t>9</w:t>
      </w:r>
      <w:r w:rsidRPr="00EC16E2">
        <w:rPr>
          <w:rFonts w:ascii="Arial" w:eastAsia="MS Mincho" w:hAnsi="Arial" w:cs="Arial"/>
          <w:b/>
          <w:bCs/>
          <w:sz w:val="24"/>
          <w:szCs w:val="20"/>
          <w:lang w:val="en-GB"/>
        </w:rPr>
        <w:t>.</w:t>
      </w:r>
      <w:r w:rsidR="009169CF" w:rsidRPr="00EC16E2">
        <w:rPr>
          <w:rFonts w:ascii="Arial" w:eastAsia="MS Mincho" w:hAnsi="Arial" w:cs="Arial"/>
          <w:b/>
          <w:bCs/>
          <w:sz w:val="24"/>
          <w:szCs w:val="20"/>
          <w:lang w:val="en-GB"/>
        </w:rPr>
        <w:t>9</w:t>
      </w:r>
      <w:r w:rsidRPr="00EC16E2">
        <w:rPr>
          <w:rFonts w:ascii="Arial" w:eastAsia="MS Mincho" w:hAnsi="Arial" w:cs="Arial"/>
          <w:b/>
          <w:bCs/>
          <w:sz w:val="24"/>
          <w:szCs w:val="20"/>
          <w:lang w:val="en-GB"/>
        </w:rPr>
        <w:t>.</w:t>
      </w:r>
      <w:r w:rsidR="009B1758" w:rsidRPr="00EC16E2">
        <w:rPr>
          <w:rFonts w:ascii="Arial" w:eastAsia="MS Mincho" w:hAnsi="Arial" w:cs="Arial"/>
          <w:b/>
          <w:bCs/>
          <w:sz w:val="24"/>
          <w:szCs w:val="20"/>
          <w:lang w:val="en-GB"/>
        </w:rPr>
        <w:t>4</w:t>
      </w:r>
      <w:r w:rsidR="00C61950" w:rsidRPr="00EC16E2">
        <w:rPr>
          <w:rFonts w:ascii="Arial" w:eastAsia="MS Mincho" w:hAnsi="Arial" w:cs="Arial"/>
          <w:b/>
          <w:bCs/>
          <w:sz w:val="24"/>
          <w:szCs w:val="20"/>
          <w:lang w:val="en-GB"/>
        </w:rPr>
        <w:t>.</w:t>
      </w:r>
      <w:r w:rsidR="00EC16E2" w:rsidRPr="00333BCB">
        <w:rPr>
          <w:rFonts w:ascii="Arial" w:eastAsia="MS Mincho" w:hAnsi="Arial" w:cs="Arial"/>
          <w:b/>
          <w:bCs/>
          <w:sz w:val="24"/>
          <w:szCs w:val="20"/>
          <w:lang w:val="en-GB"/>
        </w:rPr>
        <w:t>6</w:t>
      </w:r>
    </w:p>
    <w:p w14:paraId="266D763D" w14:textId="4779B9DF"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075FC9">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20D04FA0" w14:textId="1BF2BF1A" w:rsidR="00921FB7" w:rsidRDefault="00E12A0E" w:rsidP="00841BCD">
      <w:pPr>
        <w:ind w:right="-22"/>
        <w:rPr>
          <w:bCs/>
        </w:rPr>
      </w:pPr>
      <w:r>
        <w:rPr>
          <w:bCs/>
        </w:rPr>
        <w:t>During the</w:t>
      </w:r>
      <w:r w:rsidR="00500A86">
        <w:rPr>
          <w:bCs/>
        </w:rPr>
        <w:t xml:space="preserve"> RAN4#9</w:t>
      </w:r>
      <w:r w:rsidR="004C4FD8">
        <w:rPr>
          <w:bCs/>
        </w:rPr>
        <w:t>9</w:t>
      </w:r>
      <w:r w:rsidR="00500A86">
        <w:rPr>
          <w:bCs/>
        </w:rPr>
        <w:t>-e</w:t>
      </w:r>
      <w:r>
        <w:rPr>
          <w:bCs/>
        </w:rPr>
        <w:t xml:space="preserve"> meeting</w:t>
      </w:r>
      <w:r w:rsidR="00500A86">
        <w:rPr>
          <w:bCs/>
        </w:rPr>
        <w:t>,</w:t>
      </w:r>
      <w:r>
        <w:rPr>
          <w:bCs/>
        </w:rPr>
        <w:t xml:space="preserve"> a way forward on </w:t>
      </w:r>
      <w:r w:rsidR="004C4FD8">
        <w:rPr>
          <w:bCs/>
        </w:rPr>
        <w:t xml:space="preserve">FR2 HST </w:t>
      </w:r>
      <w:r>
        <w:rPr>
          <w:bCs/>
        </w:rPr>
        <w:t xml:space="preserve">RRM </w:t>
      </w:r>
      <w:r w:rsidR="004C4FD8">
        <w:rPr>
          <w:bCs/>
        </w:rPr>
        <w:t>requirements</w:t>
      </w:r>
      <w:r w:rsidR="00500A86">
        <w:rPr>
          <w:sz w:val="22"/>
        </w:rPr>
        <w:t xml:space="preserve"> </w:t>
      </w:r>
      <w:r>
        <w:rPr>
          <w:sz w:val="22"/>
        </w:rPr>
        <w:t xml:space="preserve">[1] </w:t>
      </w:r>
      <w:r w:rsidR="00500A86">
        <w:rPr>
          <w:sz w:val="22"/>
        </w:rPr>
        <w:t xml:space="preserve">was </w:t>
      </w:r>
      <w:r>
        <w:rPr>
          <w:sz w:val="22"/>
        </w:rPr>
        <w:t>approved</w:t>
      </w:r>
      <w:r>
        <w:rPr>
          <w:bCs/>
        </w:rPr>
        <w:t xml:space="preserve">, capturing some </w:t>
      </w:r>
      <w:proofErr w:type="gramStart"/>
      <w:r>
        <w:rPr>
          <w:bCs/>
        </w:rPr>
        <w:t>agreements</w:t>
      </w:r>
      <w:proofErr w:type="gramEnd"/>
      <w:r>
        <w:rPr>
          <w:bCs/>
        </w:rPr>
        <w:t xml:space="preserve"> and remaining open issues. In this contribution, we address the open issues </w:t>
      </w:r>
      <w:r w:rsidR="004C4FD8">
        <w:rPr>
          <w:bCs/>
        </w:rPr>
        <w:t xml:space="preserve">dealing with RRM </w:t>
      </w:r>
      <w:r w:rsidR="000D6356">
        <w:rPr>
          <w:bCs/>
        </w:rPr>
        <w:t xml:space="preserve">intra-frequency </w:t>
      </w:r>
      <w:r w:rsidR="004C4FD8">
        <w:rPr>
          <w:bCs/>
        </w:rPr>
        <w:t>measurement requirements in idle and connected mode</w:t>
      </w:r>
      <w:r>
        <w:rPr>
          <w:bCs/>
        </w:rPr>
        <w:t>.</w:t>
      </w:r>
      <w:r w:rsidR="00500A86">
        <w:rPr>
          <w:bCs/>
        </w:rPr>
        <w:t xml:space="preserve"> </w:t>
      </w:r>
    </w:p>
    <w:p w14:paraId="30D12E69" w14:textId="77777777" w:rsidR="00400491" w:rsidRDefault="00400491" w:rsidP="00841BCD">
      <w:pPr>
        <w:ind w:right="-22"/>
        <w:rPr>
          <w:bCs/>
        </w:rPr>
      </w:pPr>
    </w:p>
    <w:p w14:paraId="5CA24BAE" w14:textId="3E41AB9A" w:rsidR="00E323C0" w:rsidRPr="009D1737" w:rsidRDefault="003B659E" w:rsidP="009D1737">
      <w:pPr>
        <w:pStyle w:val="RAN4H1"/>
      </w:pPr>
      <w:r w:rsidRPr="00AE56B1">
        <w:t>Discussion</w:t>
      </w:r>
    </w:p>
    <w:p w14:paraId="3C378395" w14:textId="41FD7BF1" w:rsidR="009D1737" w:rsidRPr="009D1737" w:rsidRDefault="009D1737" w:rsidP="009D1737">
      <w:pPr>
        <w:pStyle w:val="RAN4H3"/>
        <w:numPr>
          <w:ilvl w:val="0"/>
          <w:numId w:val="0"/>
        </w:numPr>
        <w:ind w:left="505" w:hanging="505"/>
        <w:rPr>
          <w:u w:val="single"/>
        </w:rPr>
      </w:pPr>
      <w:r w:rsidRPr="009D1737">
        <w:rPr>
          <w:u w:val="single"/>
        </w:rPr>
        <w:t>SA intra-frequency measurement enhancements in connected mode</w:t>
      </w:r>
    </w:p>
    <w:p w14:paraId="45C18BA1" w14:textId="1C25FD6E" w:rsidR="00E323C0" w:rsidRDefault="001D3E3E" w:rsidP="001D3E3E">
      <w:r>
        <w:t>From [1],</w:t>
      </w:r>
      <w:r w:rsidR="00177C25">
        <w:t xml:space="preserve"> </w:t>
      </w:r>
      <w:r w:rsidR="009D1737">
        <w:t>the open issues are:</w:t>
      </w:r>
      <w:r w:rsidR="00455C20">
        <w:t xml:space="preserve">  </w:t>
      </w:r>
    </w:p>
    <w:tbl>
      <w:tblPr>
        <w:tblStyle w:val="TableGrid"/>
        <w:tblW w:w="0" w:type="auto"/>
        <w:tblLook w:val="04A0" w:firstRow="1" w:lastRow="0" w:firstColumn="1" w:lastColumn="0" w:noHBand="0" w:noVBand="1"/>
      </w:tblPr>
      <w:tblGrid>
        <w:gridCol w:w="9617"/>
      </w:tblGrid>
      <w:tr w:rsidR="001D3E3E" w14:paraId="5F975EC0" w14:textId="77777777" w:rsidTr="001D3E3E">
        <w:tc>
          <w:tcPr>
            <w:tcW w:w="9617" w:type="dxa"/>
          </w:tcPr>
          <w:p w14:paraId="77CBD040" w14:textId="143136B9" w:rsidR="009D1737" w:rsidRPr="009D1737" w:rsidRDefault="009D1737" w:rsidP="009D1737">
            <w:pPr>
              <w:rPr>
                <w:lang w:val="en-GB"/>
              </w:rPr>
            </w:pPr>
            <w:r w:rsidRPr="009D1737">
              <w:t>Requirements for long DRX configurations in CONNECTED state</w:t>
            </w:r>
          </w:p>
          <w:p w14:paraId="53DB5A25" w14:textId="51FD26F1" w:rsidR="009D1737" w:rsidRPr="009D1737" w:rsidRDefault="009D1737" w:rsidP="009D1737">
            <w:pPr>
              <w:numPr>
                <w:ilvl w:val="0"/>
                <w:numId w:val="37"/>
              </w:numPr>
              <w:rPr>
                <w:lang w:val="en-GB"/>
              </w:rPr>
            </w:pPr>
            <w:r w:rsidRPr="009D1737">
              <w:t xml:space="preserve">Option 1: </w:t>
            </w:r>
            <w:r w:rsidRPr="009D1737">
              <w:rPr>
                <w:lang w:val="en-GB"/>
              </w:rPr>
              <w:t>Apply existing R16 requirements</w:t>
            </w:r>
          </w:p>
          <w:p w14:paraId="211E193B" w14:textId="77777777" w:rsidR="009D1737" w:rsidRPr="009D1737" w:rsidRDefault="009D1737" w:rsidP="009D1737">
            <w:pPr>
              <w:numPr>
                <w:ilvl w:val="0"/>
                <w:numId w:val="37"/>
              </w:numPr>
              <w:rPr>
                <w:lang w:val="en-GB"/>
              </w:rPr>
            </w:pPr>
            <w:r w:rsidRPr="009D1737">
              <w:t xml:space="preserve">Option 2: </w:t>
            </w:r>
            <w:r w:rsidRPr="009D1737">
              <w:rPr>
                <w:lang w:val="en-GB"/>
              </w:rPr>
              <w:t>Apply requirements for short DRX configurations</w:t>
            </w:r>
          </w:p>
          <w:p w14:paraId="1ABAB378" w14:textId="77777777" w:rsidR="009D1737" w:rsidRPr="009D1737" w:rsidRDefault="009D1737" w:rsidP="009D1737">
            <w:pPr>
              <w:numPr>
                <w:ilvl w:val="0"/>
                <w:numId w:val="37"/>
              </w:numPr>
              <w:rPr>
                <w:lang w:val="en-GB"/>
              </w:rPr>
            </w:pPr>
            <w:r w:rsidRPr="009D1737">
              <w:rPr>
                <w:lang w:val="en-GB"/>
              </w:rPr>
              <w:t xml:space="preserve">Option 3: </w:t>
            </w:r>
          </w:p>
          <w:p w14:paraId="0783BD91" w14:textId="77777777" w:rsidR="009D1737" w:rsidRPr="009D1737" w:rsidRDefault="009D1737" w:rsidP="009D1737">
            <w:pPr>
              <w:numPr>
                <w:ilvl w:val="1"/>
                <w:numId w:val="37"/>
              </w:numPr>
              <w:rPr>
                <w:lang w:val="en-GB"/>
              </w:rPr>
            </w:pPr>
            <w:bookmarkStart w:id="3" w:name="_Hlk79163753"/>
            <w:r w:rsidRPr="009D1737">
              <w:rPr>
                <w:lang w:val="en-GB"/>
              </w:rPr>
              <w:t xml:space="preserve">FFS the upper bound of DRX cycle which is determined based on the maximum target CPE speed. </w:t>
            </w:r>
          </w:p>
          <w:p w14:paraId="640C1547" w14:textId="77777777" w:rsidR="009D1737" w:rsidRPr="009D1737" w:rsidRDefault="009D1737" w:rsidP="009D1737">
            <w:pPr>
              <w:numPr>
                <w:ilvl w:val="1"/>
                <w:numId w:val="37"/>
              </w:numPr>
              <w:rPr>
                <w:lang w:val="en-GB"/>
              </w:rPr>
            </w:pPr>
            <w:r w:rsidRPr="009D1737">
              <w:rPr>
                <w:lang w:val="en-GB"/>
              </w:rPr>
              <w:t xml:space="preserve">Enhancements are defined for small DRX cycle </w:t>
            </w:r>
            <w:proofErr w:type="gramStart"/>
            <w:r w:rsidRPr="009D1737">
              <w:rPr>
                <w:lang w:val="en-GB"/>
              </w:rPr>
              <w:t>≤  the</w:t>
            </w:r>
            <w:proofErr w:type="gramEnd"/>
            <w:r w:rsidRPr="009D1737">
              <w:rPr>
                <w:lang w:val="en-GB"/>
              </w:rPr>
              <w:t xml:space="preserve"> upper bound; for DRX cycle &gt; the upper bound, existing Rel-16 FR2 requirements are reused</w:t>
            </w:r>
          </w:p>
          <w:bookmarkEnd w:id="3"/>
          <w:p w14:paraId="268F3956" w14:textId="77777777" w:rsidR="001D3E3E" w:rsidRDefault="001D3E3E" w:rsidP="009D1737"/>
        </w:tc>
      </w:tr>
    </w:tbl>
    <w:p w14:paraId="06537CF5" w14:textId="78781357" w:rsidR="009D1737" w:rsidRDefault="009D1737" w:rsidP="009D1737">
      <w:pPr>
        <w:pStyle w:val="RAN4H3"/>
        <w:numPr>
          <w:ilvl w:val="0"/>
          <w:numId w:val="0"/>
        </w:numPr>
        <w:rPr>
          <w:u w:val="single"/>
        </w:rPr>
      </w:pPr>
    </w:p>
    <w:p w14:paraId="1BE9E901" w14:textId="66C77EAF" w:rsidR="009B4C95" w:rsidRDefault="009B4C95" w:rsidP="009B4C95">
      <w:r>
        <w:t>Referring to our system-level simulation results [2], inter-cell mobility failure rates and time-of-outage differ between unidirectional and bidirectional scenarios</w:t>
      </w:r>
      <w:r w:rsidR="00FF792C">
        <w:t xml:space="preserve"> as shown in Figures 1 and 2, respectively</w:t>
      </w:r>
      <w:r>
        <w:t>.</w:t>
      </w:r>
    </w:p>
    <w:p w14:paraId="318ADB28" w14:textId="51B632D6" w:rsidR="009D1737" w:rsidRPr="009A6416" w:rsidRDefault="009B4C95" w:rsidP="009B4C95">
      <w:r>
        <w:t xml:space="preserve"> </w:t>
      </w:r>
      <w:r>
        <w:rPr>
          <w:noProof/>
          <w:lang w:val="en-GB"/>
        </w:rPr>
        <w:drawing>
          <wp:inline distT="0" distB="0" distL="0" distR="0" wp14:anchorId="4692EF4D" wp14:editId="0DF3291A">
            <wp:extent cx="3011442" cy="2268000"/>
            <wp:effectExtent l="0" t="0" r="0" b="0"/>
            <wp:docPr id="28" name="Picture 2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 box and whiske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r w:rsidR="00FF792C">
        <w:rPr>
          <w:noProof/>
        </w:rPr>
        <w:drawing>
          <wp:inline distT="0" distB="0" distL="0" distR="0" wp14:anchorId="55C90EC3" wp14:editId="1D483292">
            <wp:extent cx="3011442" cy="2268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pic:nvPicPr>
                  <pic:blipFill>
                    <a:blip r:embed="rId14">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337ABA8D" w14:textId="3DF9113F" w:rsidR="009D1737" w:rsidRDefault="009B4C95" w:rsidP="0059593C">
      <w:pPr>
        <w:ind w:left="1440" w:firstLine="720"/>
      </w:pPr>
      <w:r>
        <w:t>Figure 1: Unidirectional Scenarios A and B</w:t>
      </w:r>
    </w:p>
    <w:p w14:paraId="445DAB6F" w14:textId="77777777" w:rsidR="00FF792C" w:rsidRDefault="00FF792C" w:rsidP="001D3E3E"/>
    <w:p w14:paraId="4099594F" w14:textId="77777777" w:rsidR="00FF792C" w:rsidRDefault="00FF792C" w:rsidP="001D3E3E"/>
    <w:p w14:paraId="7092309E" w14:textId="327745A9" w:rsidR="00FF792C" w:rsidRDefault="00FF792C" w:rsidP="001D3E3E">
      <w:r>
        <w:rPr>
          <w:noProof/>
        </w:rPr>
        <w:lastRenderedPageBreak/>
        <w:drawing>
          <wp:inline distT="0" distB="0" distL="0" distR="0" wp14:anchorId="1C68A36F" wp14:editId="7552A500">
            <wp:extent cx="3011442" cy="2268000"/>
            <wp:effectExtent l="0" t="0" r="0" b="0"/>
            <wp:docPr id="49" name="Picture 4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r>
        <w:rPr>
          <w:noProof/>
        </w:rPr>
        <w:drawing>
          <wp:inline distT="0" distB="0" distL="0" distR="0" wp14:anchorId="24B83D1D" wp14:editId="4B0D3769">
            <wp:extent cx="3011442" cy="2268000"/>
            <wp:effectExtent l="0" t="0" r="0" b="0"/>
            <wp:docPr id="52" name="Picture 5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05FE157E" w14:textId="140057D4" w:rsidR="00FF792C" w:rsidRDefault="00FF792C" w:rsidP="00FF792C">
      <w:pPr>
        <w:ind w:left="2160" w:firstLine="720"/>
      </w:pPr>
      <w:r>
        <w:t>Figure 2: Bidirectional Scenario B</w:t>
      </w:r>
    </w:p>
    <w:p w14:paraId="6A8DC3E1" w14:textId="6DD979EC" w:rsidR="00FF792C" w:rsidRDefault="00737A3A" w:rsidP="001D3E3E">
      <w:r>
        <w:t xml:space="preserve">In general, </w:t>
      </w:r>
      <w:r w:rsidR="0007206E">
        <w:t xml:space="preserve">the inter-cell mobility </w:t>
      </w:r>
      <w:r>
        <w:t xml:space="preserve">is completely failed when DRX </w:t>
      </w:r>
      <w:r>
        <w:rPr>
          <w:rFonts w:cs="Times New Roman"/>
        </w:rPr>
        <w:t>≥</w:t>
      </w:r>
      <w:r>
        <w:t xml:space="preserve"> 256 </w:t>
      </w:r>
      <w:proofErr w:type="spellStart"/>
      <w:r>
        <w:t>ms</w:t>
      </w:r>
      <w:proofErr w:type="spellEnd"/>
      <w:r w:rsidR="0007206E">
        <w:t xml:space="preserve"> for unidirectional Scenarios A and B, and bidirectional Scenario B. For DRX &lt; 256 </w:t>
      </w:r>
      <w:proofErr w:type="spellStart"/>
      <w:r w:rsidR="0007206E">
        <w:t>ms</w:t>
      </w:r>
      <w:proofErr w:type="spellEnd"/>
      <w:r w:rsidR="0007206E">
        <w:t xml:space="preserve">, however, the inter-cell mobility and time-of-outage differ between unidirectional and bidirectional scenarios with the bidirectional Scenario B worse than unidirectional Scenarios A and B.  </w:t>
      </w:r>
    </w:p>
    <w:p w14:paraId="30F04643" w14:textId="5CF34AC7" w:rsidR="00737A3A" w:rsidRDefault="00284947" w:rsidP="001D3E3E">
      <w:r>
        <w:t>One key observation from the simulation results is that the inter-cell mobility and time-of-outage are worse when HST is moving in the opposite direction to the beam then when HST travels in the same direction as the beam.</w:t>
      </w:r>
      <w:r w:rsidR="001F5B5E">
        <w:t xml:space="preserve"> This is because HST is passing by the RRH of the serving, which has higher SINR than the adjacent cell as the free-space path loss is higher for the adjacent cell. </w:t>
      </w:r>
      <w:r w:rsidR="008A4B38">
        <w:t xml:space="preserve">As such, it is not feasible to apply </w:t>
      </w:r>
      <w:r w:rsidR="009D1737" w:rsidRPr="009D1737">
        <w:rPr>
          <w:lang w:val="en-GB"/>
        </w:rPr>
        <w:t>existing R16 requirements</w:t>
      </w:r>
      <w:r w:rsidR="008A4B38">
        <w:rPr>
          <w:lang w:val="en-GB"/>
        </w:rPr>
        <w:t xml:space="preserve"> even with short DRX without enhancements. </w:t>
      </w:r>
    </w:p>
    <w:p w14:paraId="46AD4EC1" w14:textId="27A4A45A" w:rsidR="008A4B38" w:rsidRDefault="003B3A9C" w:rsidP="008A4B38">
      <w:pPr>
        <w:pStyle w:val="RAN4proposal"/>
      </w:pPr>
      <w:r>
        <w:t xml:space="preserve">For SA </w:t>
      </w:r>
      <w:proofErr w:type="spellStart"/>
      <w:r>
        <w:t>intrafrequency</w:t>
      </w:r>
      <w:proofErr w:type="spellEnd"/>
      <w:r>
        <w:t xml:space="preserve"> measurements, </w:t>
      </w:r>
      <w:r w:rsidR="005A0FA5">
        <w:t xml:space="preserve">Option 3 - </w:t>
      </w:r>
      <w:r w:rsidR="008A4B38">
        <w:t xml:space="preserve">FFS the upper bound of DRX cycle which is determined based on the maximum target CPE speed. Enhancements are defined for small DRX cycle </w:t>
      </w:r>
      <w:proofErr w:type="gramStart"/>
      <w:r w:rsidR="008A4B38">
        <w:t>≤  the</w:t>
      </w:r>
      <w:proofErr w:type="gramEnd"/>
      <w:r w:rsidR="008A4B38">
        <w:t xml:space="preserve"> upper bound; for DRX cycle &gt; the upper bound, existing Rel-16 FR2 requirements are reused.</w:t>
      </w:r>
      <w:r w:rsidR="00F928C2">
        <w:t xml:space="preserve"> </w:t>
      </w:r>
    </w:p>
    <w:p w14:paraId="2AE3DF73" w14:textId="0300176C" w:rsidR="008A4B38" w:rsidRDefault="008A4B38" w:rsidP="001D3E3E"/>
    <w:p w14:paraId="010E3648" w14:textId="6CEE5113" w:rsidR="002C2994" w:rsidRPr="002C2994" w:rsidRDefault="002C2994" w:rsidP="002C2994">
      <w:pPr>
        <w:pStyle w:val="RAN4H3"/>
        <w:numPr>
          <w:ilvl w:val="0"/>
          <w:numId w:val="0"/>
        </w:numPr>
        <w:ind w:left="505" w:hanging="505"/>
        <w:rPr>
          <w:u w:val="single"/>
        </w:rPr>
      </w:pPr>
      <w:r w:rsidRPr="002C2994">
        <w:rPr>
          <w:u w:val="single"/>
        </w:rPr>
        <w:t>L1-RSRP measurement</w:t>
      </w:r>
      <w:r w:rsidR="00EB40EC">
        <w:rPr>
          <w:u w:val="single"/>
        </w:rPr>
        <w:t xml:space="preserve"> enhancements</w:t>
      </w:r>
    </w:p>
    <w:p w14:paraId="390C09D5" w14:textId="4AED02D0" w:rsidR="002C2994" w:rsidRDefault="00C80385" w:rsidP="00EF64E4">
      <w:r>
        <w:t xml:space="preserve">From [1], </w:t>
      </w:r>
      <w:r w:rsidR="00455C20">
        <w:t>it can be concluded that</w:t>
      </w:r>
      <w:r w:rsidR="00256D65">
        <w:t xml:space="preserve"> </w:t>
      </w:r>
      <w:r w:rsidR="00455C20">
        <w:t xml:space="preserve">L1-RSRP measurements should be enhanced. </w:t>
      </w:r>
    </w:p>
    <w:tbl>
      <w:tblPr>
        <w:tblStyle w:val="TableGrid"/>
        <w:tblW w:w="0" w:type="auto"/>
        <w:tblLook w:val="04A0" w:firstRow="1" w:lastRow="0" w:firstColumn="1" w:lastColumn="0" w:noHBand="0" w:noVBand="1"/>
      </w:tblPr>
      <w:tblGrid>
        <w:gridCol w:w="9617"/>
      </w:tblGrid>
      <w:tr w:rsidR="00C80385" w14:paraId="19FDEFCB" w14:textId="77777777" w:rsidTr="00C80385">
        <w:tc>
          <w:tcPr>
            <w:tcW w:w="9617" w:type="dxa"/>
          </w:tcPr>
          <w:p w14:paraId="23A393A1" w14:textId="6848601A" w:rsidR="00C80385" w:rsidRPr="003B3A9C" w:rsidRDefault="00C80385" w:rsidP="003B3A9C">
            <w:pPr>
              <w:numPr>
                <w:ilvl w:val="0"/>
                <w:numId w:val="31"/>
              </w:numPr>
              <w:rPr>
                <w:lang w:val="en-GB"/>
              </w:rPr>
            </w:pPr>
            <w:r w:rsidRPr="00C80385">
              <w:rPr>
                <w:lang w:val="en-GB"/>
              </w:rPr>
              <w:t>L1 measurement</w:t>
            </w:r>
            <w:r w:rsidR="003B3A9C">
              <w:rPr>
                <w:lang w:val="en-GB"/>
              </w:rPr>
              <w:t xml:space="preserve"> enhancements</w:t>
            </w:r>
            <w:r w:rsidRPr="00C80385">
              <w:t>:</w:t>
            </w:r>
          </w:p>
          <w:p w14:paraId="7664F452" w14:textId="1F92DD15" w:rsidR="00C80385" w:rsidRPr="00C80385" w:rsidRDefault="00C80385" w:rsidP="00EF64E4">
            <w:pPr>
              <w:numPr>
                <w:ilvl w:val="1"/>
                <w:numId w:val="31"/>
              </w:numPr>
              <w:rPr>
                <w:lang w:val="en-GB"/>
              </w:rPr>
            </w:pPr>
            <w:r w:rsidRPr="00C80385">
              <w:t>FFS</w:t>
            </w:r>
            <w:r w:rsidR="003B3A9C">
              <w:t xml:space="preserve"> the values of K and N</w:t>
            </w:r>
          </w:p>
        </w:tc>
      </w:tr>
    </w:tbl>
    <w:p w14:paraId="665D82A9" w14:textId="15D250D3" w:rsidR="00C80385" w:rsidRDefault="00C80385" w:rsidP="00EF64E4"/>
    <w:p w14:paraId="40735DDC" w14:textId="7206C5CB" w:rsidR="005B3F37" w:rsidRDefault="005B3F37" w:rsidP="00EF64E4">
      <w:r>
        <w:t xml:space="preserve">In general, the same methodology as for FR1 HST can be used to determine K, where K = 1 for </w:t>
      </w:r>
      <w:r w:rsidRPr="005B3F37">
        <w:rPr>
          <w:rFonts w:ascii="Arial" w:eastAsia="SimSun" w:hAnsi="Arial" w:cs="Times New Roman"/>
          <w:sz w:val="18"/>
          <w:szCs w:val="20"/>
          <w:lang w:val="en-GB"/>
        </w:rPr>
        <w:t>T</w:t>
      </w:r>
      <w:r w:rsidRPr="005B3F37">
        <w:rPr>
          <w:rFonts w:ascii="Arial" w:eastAsia="SimSun" w:hAnsi="Arial" w:cs="Times New Roman"/>
          <w:sz w:val="18"/>
          <w:szCs w:val="20"/>
          <w:vertAlign w:val="subscript"/>
          <w:lang w:val="en-GB"/>
        </w:rPr>
        <w:t>SSB</w:t>
      </w:r>
      <w:r w:rsidRPr="005B3F37">
        <w:rPr>
          <w:rFonts w:ascii="Arial" w:eastAsia="SimSun" w:hAnsi="Arial" w:cs="Times New Roman"/>
          <w:sz w:val="18"/>
          <w:szCs w:val="20"/>
          <w:lang w:val="en-GB"/>
        </w:rPr>
        <w:t xml:space="preserve"> ≤ 40 </w:t>
      </w:r>
      <w:proofErr w:type="spellStart"/>
      <w:r w:rsidRPr="005B3F37">
        <w:rPr>
          <w:rFonts w:ascii="Arial" w:eastAsia="SimSun" w:hAnsi="Arial" w:cs="Times New Roman"/>
          <w:sz w:val="18"/>
          <w:szCs w:val="20"/>
          <w:lang w:val="en-GB"/>
        </w:rPr>
        <w:t>ms</w:t>
      </w:r>
      <w:proofErr w:type="spellEnd"/>
      <w:r>
        <w:rPr>
          <w:rFonts w:ascii="Arial" w:eastAsia="SimSun" w:hAnsi="Arial" w:cs="Times New Roman"/>
          <w:sz w:val="18"/>
          <w:szCs w:val="20"/>
          <w:lang w:val="en-GB"/>
        </w:rPr>
        <w:t xml:space="preserve"> otherwise, K = 1.</w:t>
      </w:r>
    </w:p>
    <w:p w14:paraId="1386C0BE" w14:textId="18B7A81D" w:rsidR="005B3F37" w:rsidRDefault="003B3A9C" w:rsidP="005B3F37">
      <w:pPr>
        <w:pStyle w:val="RAN4proposal"/>
      </w:pPr>
      <w:bookmarkStart w:id="4" w:name="_Hlk79164843"/>
      <w:r>
        <w:rPr>
          <w:lang w:val="en-GB"/>
        </w:rPr>
        <w:t xml:space="preserve">For FR2 HST </w:t>
      </w:r>
      <w:r>
        <w:t xml:space="preserve">L1-RSRP measurement enhancements, </w:t>
      </w:r>
      <w:r w:rsidR="005B3F37">
        <w:t>K can adopt the same methodology as FR1 HST.</w:t>
      </w:r>
    </w:p>
    <w:bookmarkEnd w:id="4"/>
    <w:p w14:paraId="68C2A677" w14:textId="272A63AF" w:rsidR="003B3A9C" w:rsidRDefault="005B3F37" w:rsidP="005B3F37">
      <w:pPr>
        <w:pStyle w:val="RAN4observation0"/>
      </w:pPr>
      <w:r>
        <w:t xml:space="preserve">For FR2 HST L1-RSRP measurement enhancements, N depends on the number of RX beams under discussions. </w:t>
      </w:r>
    </w:p>
    <w:p w14:paraId="15701C77" w14:textId="77777777" w:rsidR="002C2994" w:rsidRDefault="002C2994" w:rsidP="00EF64E4"/>
    <w:p w14:paraId="47700C94" w14:textId="07923D3A" w:rsidR="00D85BCD" w:rsidRDefault="00E97D1B" w:rsidP="00D85BCD">
      <w:pPr>
        <w:pStyle w:val="RAN4H3"/>
      </w:pPr>
      <w:r>
        <w:t xml:space="preserve">SA </w:t>
      </w:r>
      <w:r w:rsidR="00D85BCD">
        <w:t>Cell reselection</w:t>
      </w:r>
      <w:r w:rsidR="00C60C95">
        <w:t xml:space="preserve"> </w:t>
      </w:r>
      <w:r w:rsidR="00D74D31">
        <w:t xml:space="preserve">(in idle mode) </w:t>
      </w:r>
      <w:r w:rsidR="00C60C95">
        <w:t>measurement enhancements</w:t>
      </w:r>
    </w:p>
    <w:p w14:paraId="1E0E7032" w14:textId="3B22DE6E" w:rsidR="00D85BCD" w:rsidRDefault="00D85BCD" w:rsidP="00D85BCD">
      <w:r>
        <w:t>From [1],</w:t>
      </w:r>
      <w:r w:rsidR="00B40A49">
        <w:t xml:space="preserve"> </w:t>
      </w:r>
      <w:r w:rsidR="0067204F">
        <w:t xml:space="preserve">it can be concluded that NR </w:t>
      </w:r>
      <w:proofErr w:type="spellStart"/>
      <w:r w:rsidR="0067204F">
        <w:t>intrafrequency</w:t>
      </w:r>
      <w:proofErr w:type="spellEnd"/>
      <w:r w:rsidR="0067204F">
        <w:t xml:space="preserve"> cell reselection measurements in idle mode should be enhanced.</w:t>
      </w:r>
      <w:r w:rsidR="00B40A49">
        <w:t xml:space="preserve"> In this section, we </w:t>
      </w:r>
      <w:r w:rsidR="0067204F">
        <w:t>discuss a methodology for enhancements</w:t>
      </w:r>
      <w:r w:rsidR="00B40A49">
        <w:t xml:space="preserve">. </w:t>
      </w:r>
    </w:p>
    <w:tbl>
      <w:tblPr>
        <w:tblStyle w:val="TableGrid"/>
        <w:tblW w:w="0" w:type="auto"/>
        <w:tblLook w:val="04A0" w:firstRow="1" w:lastRow="0" w:firstColumn="1" w:lastColumn="0" w:noHBand="0" w:noVBand="1"/>
      </w:tblPr>
      <w:tblGrid>
        <w:gridCol w:w="9617"/>
      </w:tblGrid>
      <w:tr w:rsidR="00D85BCD" w14:paraId="444F97B9" w14:textId="77777777" w:rsidTr="00D85BCD">
        <w:tc>
          <w:tcPr>
            <w:tcW w:w="9617" w:type="dxa"/>
          </w:tcPr>
          <w:p w14:paraId="355E671E" w14:textId="77777777" w:rsidR="0067204F" w:rsidRPr="0067204F" w:rsidRDefault="0067204F" w:rsidP="0067204F">
            <w:pPr>
              <w:numPr>
                <w:ilvl w:val="0"/>
                <w:numId w:val="36"/>
              </w:numPr>
              <w:rPr>
                <w:lang w:val="en-GB"/>
              </w:rPr>
            </w:pPr>
            <w:r w:rsidRPr="0067204F">
              <w:t>Cell reselection requirements in IDLE/INACTIVE mode are enhanced</w:t>
            </w:r>
          </w:p>
          <w:p w14:paraId="01A6B7E7" w14:textId="77777777" w:rsidR="0067204F" w:rsidRPr="0067204F" w:rsidRDefault="0067204F" w:rsidP="0067204F">
            <w:pPr>
              <w:numPr>
                <w:ilvl w:val="0"/>
                <w:numId w:val="36"/>
              </w:numPr>
              <w:rPr>
                <w:lang w:val="en-GB"/>
              </w:rPr>
            </w:pPr>
            <w:r w:rsidRPr="0067204F">
              <w:t xml:space="preserve">FFS enhancement details </w:t>
            </w:r>
          </w:p>
          <w:p w14:paraId="73E9CFC3" w14:textId="77777777" w:rsidR="0067204F" w:rsidRPr="0067204F" w:rsidRDefault="0067204F" w:rsidP="0067204F">
            <w:pPr>
              <w:numPr>
                <w:ilvl w:val="1"/>
                <w:numId w:val="36"/>
              </w:numPr>
              <w:rPr>
                <w:lang w:val="en-GB"/>
              </w:rPr>
            </w:pPr>
            <w:r w:rsidRPr="0067204F">
              <w:t xml:space="preserve">upper bound of DRX cycle </w:t>
            </w:r>
          </w:p>
          <w:p w14:paraId="6BD46A8B" w14:textId="77777777" w:rsidR="0067204F" w:rsidRPr="0067204F" w:rsidRDefault="0067204F" w:rsidP="0067204F">
            <w:pPr>
              <w:numPr>
                <w:ilvl w:val="1"/>
                <w:numId w:val="36"/>
              </w:numPr>
              <w:rPr>
                <w:lang w:val="en-GB"/>
              </w:rPr>
            </w:pPr>
            <w:r w:rsidRPr="0067204F">
              <w:t>scaling factor N1</w:t>
            </w:r>
          </w:p>
          <w:p w14:paraId="4F0841DE" w14:textId="77777777" w:rsidR="0067204F" w:rsidRPr="0067204F" w:rsidRDefault="0067204F" w:rsidP="0067204F">
            <w:pPr>
              <w:numPr>
                <w:ilvl w:val="1"/>
                <w:numId w:val="36"/>
              </w:numPr>
              <w:rPr>
                <w:lang w:val="en-GB"/>
              </w:rPr>
            </w:pPr>
            <w:r w:rsidRPr="0067204F">
              <w:lastRenderedPageBreak/>
              <w:t>others are not precluded</w:t>
            </w:r>
          </w:p>
          <w:p w14:paraId="1D32E388" w14:textId="77777777" w:rsidR="00D85BCD" w:rsidRDefault="00D85BCD" w:rsidP="0067204F"/>
        </w:tc>
      </w:tr>
    </w:tbl>
    <w:p w14:paraId="26CEF3E7" w14:textId="77777777" w:rsidR="00D85BCD" w:rsidRDefault="00D85BCD" w:rsidP="00D85BCD"/>
    <w:p w14:paraId="6D140B9A" w14:textId="336C005B" w:rsidR="00B40A49" w:rsidRDefault="008A552B" w:rsidP="00175B47">
      <w:r w:rsidRPr="008A552B">
        <w:t>Let us consider one deployment scenario where multiple CPE devices are uniformly distributed on the roof-top of the HST train. With the current assumption, the CPE is always in the connected mode irrespective of whether there are passengers or not in the carriage served by the CPE. It is unlikely every carriage will be fully loaded with passengers throughout their journeys</w:t>
      </w:r>
      <w:proofErr w:type="gramStart"/>
      <w:r w:rsidRPr="008A552B">
        <w:t>, in particular, those</w:t>
      </w:r>
      <w:proofErr w:type="gramEnd"/>
      <w:r w:rsidRPr="008A552B">
        <w:t xml:space="preserve"> trains which make intermediate stops for passengers to embark/disembark before reaching their final destination. When the CPE is not serving any</w:t>
      </w:r>
      <w:r w:rsidR="0091587B">
        <w:t xml:space="preserve"> users</w:t>
      </w:r>
      <w:r w:rsidRPr="008A552B">
        <w:t xml:space="preserve">, the CPE can go to the idle mode. As the CPE is travelling at high speed, the existing idle/inactive mode requirements are not suitable, which </w:t>
      </w:r>
      <w:r w:rsidR="0091587B">
        <w:t>should</w:t>
      </w:r>
      <w:r w:rsidRPr="008A552B">
        <w:t xml:space="preserve"> be enhanced</w:t>
      </w:r>
      <w:r w:rsidR="0091587B">
        <w:t>.</w:t>
      </w:r>
    </w:p>
    <w:p w14:paraId="5761C2AB" w14:textId="235B2804" w:rsidR="00175B47" w:rsidRPr="00175B47" w:rsidRDefault="00F35AC3" w:rsidP="00175B47">
      <w:r>
        <w:t>T</w:t>
      </w:r>
      <w:r w:rsidRPr="00C62200">
        <w:t xml:space="preserve">he FR1 HST methodology, which is used to enhance the intra-frequency measurement requirements in </w:t>
      </w:r>
      <w:r>
        <w:t>idle</w:t>
      </w:r>
      <w:r w:rsidRPr="00C62200">
        <w:t xml:space="preserve"> mode, can be applied as a starting point for enhancing the corresponding requirement in FR2 HST. </w:t>
      </w:r>
      <w:r>
        <w:t>Note, t</w:t>
      </w:r>
      <w:r w:rsidRPr="00C62200">
        <w:t>here is a difference</w:t>
      </w:r>
      <w:r>
        <w:t xml:space="preserve"> in train speed</w:t>
      </w:r>
      <w:r w:rsidRPr="00C62200">
        <w:t xml:space="preserve"> between FR1 and FR2 HST scenarios. For FR2 HST, the expected maximum speed of trains is 350 km/h while it is 500 km/h for FR1 HST.</w:t>
      </w:r>
      <w:r>
        <w:t xml:space="preserve"> </w:t>
      </w:r>
      <w:r w:rsidR="00175B47" w:rsidRPr="00175B47">
        <w:t xml:space="preserve">Applying the scaling factor for NR FR1 HST to FR2 HST, we get </w:t>
      </w:r>
      <w:proofErr w:type="spellStart"/>
      <w:proofErr w:type="gramStart"/>
      <w:r w:rsidR="00175B47" w:rsidRPr="00175B47">
        <w:t>T</w:t>
      </w:r>
      <w:r w:rsidR="00175B47" w:rsidRPr="00175B47">
        <w:rPr>
          <w:vertAlign w:val="subscript"/>
        </w:rPr>
        <w:t>detect,NR</w:t>
      </w:r>
      <w:proofErr w:type="gramEnd"/>
      <w:r w:rsidR="00175B47" w:rsidRPr="00175B47">
        <w:rPr>
          <w:vertAlign w:val="subscript"/>
        </w:rPr>
        <w:t>_Intra</w:t>
      </w:r>
      <w:proofErr w:type="spellEnd"/>
      <w:r w:rsidR="00175B47" w:rsidRPr="00175B47">
        <w:rPr>
          <w:vertAlign w:val="subscript"/>
        </w:rPr>
        <w:t>,</w:t>
      </w:r>
      <w:r w:rsidR="00175B47" w:rsidRPr="00175B47">
        <w:t xml:space="preserve"> </w:t>
      </w:r>
      <w:proofErr w:type="spellStart"/>
      <w:r w:rsidR="00175B47" w:rsidRPr="00175B47">
        <w:t>T</w:t>
      </w:r>
      <w:r w:rsidR="00175B47" w:rsidRPr="00175B47">
        <w:rPr>
          <w:vertAlign w:val="subscript"/>
        </w:rPr>
        <w:t>measure,NR_Intra</w:t>
      </w:r>
      <w:proofErr w:type="spellEnd"/>
      <w:r w:rsidR="00175B47" w:rsidRPr="00175B47">
        <w:t xml:space="preserve"> and </w:t>
      </w:r>
      <w:proofErr w:type="spellStart"/>
      <w:r w:rsidR="00175B47" w:rsidRPr="00175B47">
        <w:t>T</w:t>
      </w:r>
      <w:r w:rsidR="00175B47" w:rsidRPr="00175B47">
        <w:rPr>
          <w:vertAlign w:val="subscript"/>
        </w:rPr>
        <w:t>evaluate</w:t>
      </w:r>
      <w:proofErr w:type="spellEnd"/>
      <w:r w:rsidR="00175B47" w:rsidRPr="00175B47">
        <w:rPr>
          <w:vertAlign w:val="subscript"/>
        </w:rPr>
        <w:t xml:space="preserve">, </w:t>
      </w:r>
      <w:proofErr w:type="spellStart"/>
      <w:r w:rsidR="00175B47" w:rsidRPr="00175B47">
        <w:rPr>
          <w:vertAlign w:val="subscript"/>
        </w:rPr>
        <w:t>NR_intra</w:t>
      </w:r>
      <w:proofErr w:type="spellEnd"/>
      <w:r w:rsidR="00175B47" w:rsidRPr="00175B47">
        <w:t xml:space="preserve"> as outlined in Table </w:t>
      </w:r>
      <w:r w:rsidR="00175B47">
        <w:t>4</w:t>
      </w:r>
      <w:r w:rsidR="00175B47" w:rsidRPr="00175B47">
        <w:t xml:space="preserve">.    </w:t>
      </w:r>
    </w:p>
    <w:p w14:paraId="2C249EC3" w14:textId="74DFCD6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 xml:space="preserve">Table </w:t>
      </w:r>
      <w:r>
        <w:rPr>
          <w:rFonts w:ascii="Arial" w:eastAsia="Malgun Gothic" w:hAnsi="Arial" w:cs="Times New Roman"/>
          <w:b/>
          <w:sz w:val="18"/>
          <w:szCs w:val="20"/>
          <w:lang w:val="en-GB"/>
        </w:rPr>
        <w:t>4</w:t>
      </w:r>
      <w:r w:rsidRPr="00030330">
        <w:rPr>
          <w:rFonts w:ascii="Arial" w:eastAsia="Malgun Gothic" w:hAnsi="Arial" w:cs="Times New Roman"/>
          <w:b/>
          <w:sz w:val="18"/>
          <w:szCs w:val="20"/>
          <w:lang w:val="en-GB"/>
        </w:rPr>
        <w:t xml:space="preserve">: </w:t>
      </w:r>
      <w:proofErr w:type="spellStart"/>
      <w:proofErr w:type="gram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detect,NR</w:t>
      </w:r>
      <w:proofErr w:type="gramEnd"/>
      <w:r w:rsidRPr="00030330">
        <w:rPr>
          <w:rFonts w:ascii="Arial" w:eastAsia="Malgun Gothic" w:hAnsi="Arial" w:cs="Times New Roman"/>
          <w:b/>
          <w:sz w:val="18"/>
          <w:szCs w:val="20"/>
          <w:vertAlign w:val="subscript"/>
          <w:lang w:val="en-GB"/>
        </w:rPr>
        <w:t>_Intra</w:t>
      </w:r>
      <w:proofErr w:type="spellEnd"/>
      <w:r w:rsidRPr="00030330">
        <w:rPr>
          <w:rFonts w:ascii="Arial" w:eastAsia="Malgun Gothic" w:hAnsi="Arial" w:cs="Times New Roman"/>
          <w:b/>
          <w:sz w:val="18"/>
          <w:szCs w:val="20"/>
          <w:vertAlign w:val="subscript"/>
          <w:lang w:val="en-GB"/>
        </w:rPr>
        <w:t>,</w:t>
      </w:r>
      <w:r w:rsidRPr="00030330">
        <w:rPr>
          <w:rFonts w:ascii="Arial" w:eastAsia="Malgun Gothic" w:hAnsi="Arial" w:cs="Times New Roman"/>
          <w:b/>
          <w:sz w:val="18"/>
          <w:szCs w:val="20"/>
          <w:lang w:val="en-GB"/>
        </w:rPr>
        <w:t xml:space="preserve"> </w:t>
      </w:r>
      <w:proofErr w:type="spell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measure,NR_Intra</w:t>
      </w:r>
      <w:proofErr w:type="spellEnd"/>
      <w:r w:rsidRPr="00030330">
        <w:rPr>
          <w:rFonts w:ascii="Arial" w:eastAsia="Malgun Gothic" w:hAnsi="Arial" w:cs="Times New Roman"/>
          <w:b/>
          <w:sz w:val="18"/>
          <w:szCs w:val="20"/>
          <w:lang w:val="en-GB"/>
        </w:rPr>
        <w:t xml:space="preserve"> and </w:t>
      </w:r>
      <w:proofErr w:type="spell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evaluate,NR_Intra</w:t>
      </w:r>
      <w:proofErr w:type="spellEnd"/>
      <w:r w:rsidRPr="00030330">
        <w:rPr>
          <w:rFonts w:ascii="Arial" w:eastAsia="Malgun Gothic" w:hAnsi="Arial" w:cs="Times New Roman"/>
          <w:b/>
          <w:sz w:val="18"/>
          <w:szCs w:val="20"/>
          <w:vertAlign w:val="subscript"/>
          <w:lang w:val="en-GB"/>
        </w:rPr>
        <w:t xml:space="preserve"> </w:t>
      </w:r>
      <w:r w:rsidRPr="00030330">
        <w:rPr>
          <w:rFonts w:ascii="Arial" w:eastAsia="Malgun Gothic" w:hAnsi="Arial" w:cs="Times New Roman"/>
          <w:b/>
          <w:sz w:val="18"/>
          <w:szCs w:val="20"/>
          <w:lang w:val="en-GB"/>
        </w:rPr>
        <w:t>for FR2 HST</w:t>
      </w:r>
    </w:p>
    <w:p w14:paraId="13EB5DA2"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38"/>
        <w:gridCol w:w="2139"/>
        <w:gridCol w:w="2138"/>
      </w:tblGrid>
      <w:tr w:rsidR="00030330" w:rsidRPr="00030330" w14:paraId="3A02397B" w14:textId="77777777" w:rsidTr="005D497B">
        <w:trPr>
          <w:cantSplit/>
          <w:trHeight w:val="4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773CB92"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05570F6"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proofErr w:type="spellStart"/>
            <w:proofErr w:type="gram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detect,NR</w:t>
            </w:r>
            <w:proofErr w:type="gramEnd"/>
            <w:r w:rsidRPr="00030330">
              <w:rPr>
                <w:rFonts w:ascii="Arial" w:eastAsia="Malgun Gothic" w:hAnsi="Arial" w:cs="Times New Roman"/>
                <w:b/>
                <w:sz w:val="18"/>
                <w:szCs w:val="20"/>
                <w:vertAlign w:val="subscript"/>
                <w:lang w:val="en-GB"/>
              </w:rPr>
              <w:t>_Intra</w:t>
            </w:r>
            <w:proofErr w:type="spellEnd"/>
            <w:r w:rsidRPr="00030330">
              <w:rPr>
                <w:rFonts w:ascii="Arial" w:eastAsia="Malgun Gothic" w:hAnsi="Arial" w:cs="Times New Roman"/>
                <w:b/>
                <w:sz w:val="18"/>
                <w:szCs w:val="20"/>
                <w:lang w:val="en-GB"/>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8DB6DCD"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proofErr w:type="spellStart"/>
            <w:proofErr w:type="gram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measure,NR</w:t>
            </w:r>
            <w:proofErr w:type="gramEnd"/>
            <w:r w:rsidRPr="00030330">
              <w:rPr>
                <w:rFonts w:ascii="Arial" w:eastAsia="Malgun Gothic" w:hAnsi="Arial" w:cs="Times New Roman"/>
                <w:b/>
                <w:sz w:val="18"/>
                <w:szCs w:val="20"/>
                <w:vertAlign w:val="subscript"/>
                <w:lang w:val="en-GB"/>
              </w:rPr>
              <w:t>_Intra</w:t>
            </w:r>
            <w:proofErr w:type="spellEnd"/>
            <w:r w:rsidRPr="00030330">
              <w:rPr>
                <w:rFonts w:ascii="Arial" w:eastAsia="Malgun Gothic" w:hAnsi="Arial" w:cs="Times New Roman"/>
                <w:b/>
                <w:sz w:val="18"/>
                <w:szCs w:val="20"/>
                <w:lang w:val="en-GB"/>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510228D" w14:textId="77777777" w:rsidR="00030330" w:rsidRPr="00030330" w:rsidRDefault="00030330" w:rsidP="00030330">
            <w:pPr>
              <w:keepNext/>
              <w:keepLines/>
              <w:spacing w:after="0" w:line="240" w:lineRule="auto"/>
              <w:jc w:val="center"/>
              <w:rPr>
                <w:rFonts w:ascii="Arial" w:eastAsia="Malgun Gothic" w:hAnsi="Arial" w:cs="Times New Roman"/>
                <w:b/>
                <w:sz w:val="18"/>
                <w:szCs w:val="20"/>
                <w:vertAlign w:val="subscript"/>
                <w:lang w:val="en-GB"/>
              </w:rPr>
            </w:pPr>
            <w:proofErr w:type="spellStart"/>
            <w:proofErr w:type="gramStart"/>
            <w:r w:rsidRPr="00030330">
              <w:rPr>
                <w:rFonts w:ascii="Arial" w:eastAsia="Malgun Gothic" w:hAnsi="Arial" w:cs="Times New Roman"/>
                <w:b/>
                <w:sz w:val="18"/>
                <w:szCs w:val="20"/>
                <w:lang w:val="en-GB"/>
              </w:rPr>
              <w:t>T</w:t>
            </w:r>
            <w:r w:rsidRPr="00030330">
              <w:rPr>
                <w:rFonts w:ascii="Arial" w:eastAsia="Malgun Gothic" w:hAnsi="Arial" w:cs="Times New Roman"/>
                <w:b/>
                <w:sz w:val="18"/>
                <w:szCs w:val="20"/>
                <w:vertAlign w:val="subscript"/>
                <w:lang w:val="en-GB"/>
              </w:rPr>
              <w:t>evaluate,NR</w:t>
            </w:r>
            <w:proofErr w:type="gramEnd"/>
            <w:r w:rsidRPr="00030330">
              <w:rPr>
                <w:rFonts w:ascii="Arial" w:eastAsia="Malgun Gothic" w:hAnsi="Arial" w:cs="Times New Roman"/>
                <w:b/>
                <w:sz w:val="18"/>
                <w:szCs w:val="20"/>
                <w:vertAlign w:val="subscript"/>
                <w:lang w:val="en-GB"/>
              </w:rPr>
              <w:t>_</w:t>
            </w:r>
            <w:r w:rsidRPr="00030330">
              <w:rPr>
                <w:rFonts w:ascii="Arial" w:eastAsia="Malgun Gothic" w:hAnsi="Arial" w:cs="v4.2.0"/>
                <w:b/>
                <w:sz w:val="18"/>
                <w:szCs w:val="20"/>
                <w:vertAlign w:val="subscript"/>
                <w:lang w:val="en-GB"/>
              </w:rPr>
              <w:t>Intra</w:t>
            </w:r>
            <w:proofErr w:type="spellEnd"/>
          </w:p>
          <w:p w14:paraId="570A1CDD" w14:textId="77777777" w:rsidR="00030330" w:rsidRPr="00030330" w:rsidRDefault="00030330" w:rsidP="00030330">
            <w:pPr>
              <w:keepNext/>
              <w:keepLines/>
              <w:spacing w:after="0" w:line="240" w:lineRule="auto"/>
              <w:jc w:val="center"/>
              <w:rPr>
                <w:rFonts w:ascii="Arial" w:eastAsia="Malgun Gothic" w:hAnsi="Arial" w:cs="Times New Roman"/>
                <w:b/>
                <w:sz w:val="18"/>
                <w:szCs w:val="20"/>
                <w:lang w:val="en-GB"/>
              </w:rPr>
            </w:pPr>
            <w:r w:rsidRPr="00030330">
              <w:rPr>
                <w:rFonts w:ascii="Arial" w:eastAsia="Malgun Gothic" w:hAnsi="Arial" w:cs="Times New Roman"/>
                <w:b/>
                <w:sz w:val="18"/>
                <w:szCs w:val="20"/>
                <w:lang w:val="en-GB"/>
              </w:rPr>
              <w:t>[s] (number of DRX cycles)</w:t>
            </w:r>
          </w:p>
        </w:tc>
      </w:tr>
      <w:tr w:rsidR="00030330" w:rsidRPr="00030330" w14:paraId="6EE9DB42" w14:textId="77777777" w:rsidTr="005D497B">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3EC71"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6CD6"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3A05" w14:textId="77777777" w:rsidR="00030330" w:rsidRPr="00030330" w:rsidRDefault="00030330" w:rsidP="0003033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87FD" w14:textId="77777777" w:rsidR="00030330" w:rsidRPr="00030330" w:rsidRDefault="00030330" w:rsidP="00030330">
            <w:pPr>
              <w:spacing w:after="0"/>
            </w:pPr>
          </w:p>
        </w:tc>
      </w:tr>
      <w:tr w:rsidR="00030330" w:rsidRPr="00030330" w14:paraId="44275255"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C8D77D4"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w:t>
            </w:r>
          </w:p>
        </w:tc>
        <w:tc>
          <w:tcPr>
            <w:tcW w:w="1411" w:type="pct"/>
            <w:tcBorders>
              <w:top w:val="single" w:sz="4" w:space="0" w:color="auto"/>
              <w:left w:val="single" w:sz="4" w:space="0" w:color="auto"/>
              <w:bottom w:val="single" w:sz="4" w:space="0" w:color="auto"/>
              <w:right w:val="single" w:sz="4" w:space="0" w:color="auto"/>
            </w:tcBorders>
            <w:hideMark/>
          </w:tcPr>
          <w:p w14:paraId="7A3AB570"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463B2">
              <w:rPr>
                <w:rFonts w:ascii="Arial" w:eastAsia="SimSun" w:hAnsi="Arial" w:cs="Times New Roman"/>
                <w:sz w:val="18"/>
                <w:szCs w:val="20"/>
                <w:lang w:val="en-GB"/>
              </w:rPr>
              <w:t>2.</w:t>
            </w:r>
            <w:r w:rsidRPr="00030330">
              <w:rPr>
                <w:rFonts w:ascii="Arial" w:eastAsia="SimSun" w:hAnsi="Arial" w:cs="Times New Roman"/>
                <w:sz w:val="18"/>
                <w:szCs w:val="20"/>
                <w:lang w:val="en-GB"/>
              </w:rPr>
              <w:t>56 x N1 x M2 (8 x N1 x M2)</w:t>
            </w:r>
          </w:p>
        </w:tc>
        <w:tc>
          <w:tcPr>
            <w:tcW w:w="1412" w:type="pct"/>
            <w:tcBorders>
              <w:top w:val="single" w:sz="4" w:space="0" w:color="auto"/>
              <w:left w:val="single" w:sz="4" w:space="0" w:color="auto"/>
              <w:bottom w:val="single" w:sz="4" w:space="0" w:color="auto"/>
              <w:right w:val="single" w:sz="4" w:space="0" w:color="auto"/>
            </w:tcBorders>
            <w:hideMark/>
          </w:tcPr>
          <w:p w14:paraId="394F7715"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0.32 x N1 x M3 (1 x N1 x M3)</w:t>
            </w:r>
          </w:p>
        </w:tc>
        <w:tc>
          <w:tcPr>
            <w:tcW w:w="1411" w:type="pct"/>
            <w:tcBorders>
              <w:top w:val="single" w:sz="4" w:space="0" w:color="auto"/>
              <w:left w:val="single" w:sz="4" w:space="0" w:color="auto"/>
              <w:bottom w:val="single" w:sz="4" w:space="0" w:color="auto"/>
              <w:right w:val="single" w:sz="4" w:space="0" w:color="auto"/>
            </w:tcBorders>
            <w:hideMark/>
          </w:tcPr>
          <w:p w14:paraId="389841F6"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0.96 x N1 x M4 (3 x M4)</w:t>
            </w:r>
          </w:p>
        </w:tc>
      </w:tr>
      <w:tr w:rsidR="00030330" w:rsidRPr="00030330" w14:paraId="76A82D5A"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38E6A29"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w:t>
            </w:r>
          </w:p>
        </w:tc>
        <w:tc>
          <w:tcPr>
            <w:tcW w:w="1411" w:type="pct"/>
            <w:tcBorders>
              <w:top w:val="single" w:sz="4" w:space="0" w:color="auto"/>
              <w:left w:val="single" w:sz="4" w:space="0" w:color="auto"/>
              <w:bottom w:val="single" w:sz="4" w:space="0" w:color="auto"/>
              <w:right w:val="single" w:sz="4" w:space="0" w:color="auto"/>
            </w:tcBorders>
            <w:hideMark/>
          </w:tcPr>
          <w:p w14:paraId="798B7438"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16230D">
              <w:rPr>
                <w:rFonts w:ascii="Arial" w:eastAsia="SimSun" w:hAnsi="Arial" w:cs="Times New Roman"/>
                <w:sz w:val="18"/>
                <w:szCs w:val="20"/>
                <w:lang w:val="en-GB"/>
              </w:rPr>
              <w:t>5.12</w:t>
            </w:r>
            <w:r w:rsidRPr="00030330">
              <w:rPr>
                <w:rFonts w:ascii="Arial" w:eastAsia="SimSun" w:hAnsi="Arial" w:cs="Times New Roman"/>
                <w:sz w:val="18"/>
                <w:szCs w:val="20"/>
                <w:lang w:val="en-GB"/>
              </w:rPr>
              <w:t xml:space="preserve"> x N1 (8 x N1)</w:t>
            </w:r>
          </w:p>
        </w:tc>
        <w:tc>
          <w:tcPr>
            <w:tcW w:w="1412" w:type="pct"/>
            <w:tcBorders>
              <w:top w:val="single" w:sz="4" w:space="0" w:color="auto"/>
              <w:left w:val="single" w:sz="4" w:space="0" w:color="auto"/>
              <w:bottom w:val="single" w:sz="4" w:space="0" w:color="auto"/>
              <w:right w:val="single" w:sz="4" w:space="0" w:color="auto"/>
            </w:tcBorders>
            <w:hideMark/>
          </w:tcPr>
          <w:p w14:paraId="75F67390"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0.64 x N1 (1 x N1)</w:t>
            </w:r>
          </w:p>
        </w:tc>
        <w:tc>
          <w:tcPr>
            <w:tcW w:w="1411" w:type="pct"/>
            <w:tcBorders>
              <w:top w:val="single" w:sz="4" w:space="0" w:color="auto"/>
              <w:left w:val="single" w:sz="4" w:space="0" w:color="auto"/>
              <w:bottom w:val="single" w:sz="4" w:space="0" w:color="auto"/>
              <w:right w:val="single" w:sz="4" w:space="0" w:color="auto"/>
            </w:tcBorders>
            <w:hideMark/>
          </w:tcPr>
          <w:p w14:paraId="0ABC58D2"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1.92 x N1 (3 x N1)</w:t>
            </w:r>
          </w:p>
        </w:tc>
      </w:tr>
      <w:tr w:rsidR="00030330" w:rsidRPr="00030330" w14:paraId="7E3B15E2"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CE0D753"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w:t>
            </w:r>
          </w:p>
        </w:tc>
        <w:tc>
          <w:tcPr>
            <w:tcW w:w="1411" w:type="pct"/>
            <w:tcBorders>
              <w:top w:val="single" w:sz="4" w:space="0" w:color="auto"/>
              <w:left w:val="single" w:sz="4" w:space="0" w:color="auto"/>
              <w:bottom w:val="single" w:sz="4" w:space="0" w:color="auto"/>
              <w:right w:val="single" w:sz="4" w:space="0" w:color="auto"/>
            </w:tcBorders>
            <w:hideMark/>
          </w:tcPr>
          <w:p w14:paraId="48B147EB"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8.96 x N1 (7 x N1)</w:t>
            </w:r>
          </w:p>
        </w:tc>
        <w:tc>
          <w:tcPr>
            <w:tcW w:w="1412" w:type="pct"/>
            <w:tcBorders>
              <w:top w:val="single" w:sz="4" w:space="0" w:color="auto"/>
              <w:left w:val="single" w:sz="4" w:space="0" w:color="auto"/>
              <w:bottom w:val="single" w:sz="4" w:space="0" w:color="auto"/>
              <w:right w:val="single" w:sz="4" w:space="0" w:color="auto"/>
            </w:tcBorders>
            <w:hideMark/>
          </w:tcPr>
          <w:p w14:paraId="5420E81F"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1.28 x N1 (1 x N1)</w:t>
            </w:r>
          </w:p>
        </w:tc>
        <w:tc>
          <w:tcPr>
            <w:tcW w:w="1411" w:type="pct"/>
            <w:tcBorders>
              <w:top w:val="single" w:sz="4" w:space="0" w:color="auto"/>
              <w:left w:val="single" w:sz="4" w:space="0" w:color="auto"/>
              <w:bottom w:val="single" w:sz="4" w:space="0" w:color="auto"/>
              <w:right w:val="single" w:sz="4" w:space="0" w:color="auto"/>
            </w:tcBorders>
            <w:hideMark/>
          </w:tcPr>
          <w:p w14:paraId="0D75E0BB"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3.84 x N1 (3 x N1)</w:t>
            </w:r>
          </w:p>
        </w:tc>
      </w:tr>
      <w:tr w:rsidR="00030330" w:rsidRPr="00030330" w14:paraId="479F9ED0" w14:textId="77777777" w:rsidTr="005D497B">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BC388E5"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w:t>
            </w:r>
          </w:p>
        </w:tc>
        <w:tc>
          <w:tcPr>
            <w:tcW w:w="1411" w:type="pct"/>
            <w:tcBorders>
              <w:top w:val="single" w:sz="4" w:space="0" w:color="auto"/>
              <w:left w:val="single" w:sz="4" w:space="0" w:color="auto"/>
              <w:bottom w:val="single" w:sz="4" w:space="0" w:color="auto"/>
              <w:right w:val="single" w:sz="4" w:space="0" w:color="auto"/>
            </w:tcBorders>
            <w:hideMark/>
          </w:tcPr>
          <w:p w14:paraId="57679487"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58.88 x N1 (23 x N1)</w:t>
            </w:r>
          </w:p>
        </w:tc>
        <w:tc>
          <w:tcPr>
            <w:tcW w:w="1412" w:type="pct"/>
            <w:tcBorders>
              <w:top w:val="single" w:sz="4" w:space="0" w:color="auto"/>
              <w:left w:val="single" w:sz="4" w:space="0" w:color="auto"/>
              <w:bottom w:val="single" w:sz="4" w:space="0" w:color="auto"/>
              <w:right w:val="single" w:sz="4" w:space="0" w:color="auto"/>
            </w:tcBorders>
            <w:hideMark/>
          </w:tcPr>
          <w:p w14:paraId="3BB9E8FE"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2.56 x N1 (1 x N1)</w:t>
            </w:r>
          </w:p>
        </w:tc>
        <w:tc>
          <w:tcPr>
            <w:tcW w:w="1411" w:type="pct"/>
            <w:tcBorders>
              <w:top w:val="single" w:sz="4" w:space="0" w:color="auto"/>
              <w:left w:val="single" w:sz="4" w:space="0" w:color="auto"/>
              <w:bottom w:val="single" w:sz="4" w:space="0" w:color="auto"/>
              <w:right w:val="single" w:sz="4" w:space="0" w:color="auto"/>
            </w:tcBorders>
            <w:hideMark/>
          </w:tcPr>
          <w:p w14:paraId="662C2BF7" w14:textId="77777777" w:rsidR="00030330" w:rsidRPr="00030330" w:rsidRDefault="00030330" w:rsidP="00030330">
            <w:pPr>
              <w:keepNext/>
              <w:keepLines/>
              <w:spacing w:after="0" w:line="240" w:lineRule="auto"/>
              <w:jc w:val="center"/>
              <w:rPr>
                <w:rFonts w:ascii="Arial" w:eastAsia="SimSun" w:hAnsi="Arial" w:cs="Times New Roman"/>
                <w:sz w:val="18"/>
                <w:szCs w:val="20"/>
                <w:lang w:val="en-GB"/>
              </w:rPr>
            </w:pPr>
            <w:r w:rsidRPr="00030330">
              <w:rPr>
                <w:rFonts w:ascii="Arial" w:eastAsia="SimSun" w:hAnsi="Arial" w:cs="Times New Roman"/>
                <w:sz w:val="18"/>
                <w:szCs w:val="20"/>
                <w:lang w:val="en-GB"/>
              </w:rPr>
              <w:t>7.68 x N1 (3 x N1)</w:t>
            </w:r>
          </w:p>
        </w:tc>
      </w:tr>
      <w:tr w:rsidR="00030330" w:rsidRPr="00030330" w14:paraId="77A62D89" w14:textId="77777777" w:rsidTr="005D49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19C639C" w14:textId="77777777" w:rsidR="00030330" w:rsidRPr="00030330" w:rsidRDefault="00030330" w:rsidP="00030330">
            <w:pPr>
              <w:keepNext/>
              <w:keepLines/>
              <w:spacing w:after="0" w:line="240" w:lineRule="auto"/>
              <w:ind w:left="851" w:hanging="851"/>
              <w:rPr>
                <w:rFonts w:ascii="Arial" w:eastAsia="DengXian" w:hAnsi="Arial" w:cs="Times New Roman"/>
                <w:sz w:val="18"/>
                <w:szCs w:val="20"/>
                <w:lang w:val="en-GB" w:eastAsia="zh-CN"/>
              </w:rPr>
            </w:pPr>
            <w:r w:rsidRPr="00030330">
              <w:rPr>
                <w:rFonts w:ascii="Arial" w:eastAsia="DengXian" w:hAnsi="Arial" w:cs="Times New Roman" w:hint="eastAsia"/>
                <w:sz w:val="18"/>
                <w:szCs w:val="20"/>
                <w:lang w:val="en-GB" w:eastAsia="zh-CN"/>
              </w:rPr>
              <w:t>N</w:t>
            </w:r>
            <w:r w:rsidRPr="00030330">
              <w:rPr>
                <w:rFonts w:ascii="Arial" w:eastAsia="DengXian" w:hAnsi="Arial" w:cs="Times New Roman"/>
                <w:sz w:val="18"/>
                <w:szCs w:val="20"/>
                <w:lang w:val="en-GB" w:eastAsia="zh-CN"/>
              </w:rPr>
              <w:t>ote 1:</w:t>
            </w:r>
            <w:r w:rsidRPr="00030330">
              <w:rPr>
                <w:rFonts w:ascii="Arial" w:eastAsia="SimSun" w:hAnsi="Arial" w:cs="Times New Roman"/>
                <w:sz w:val="18"/>
                <w:szCs w:val="20"/>
              </w:rPr>
              <w:tab/>
            </w:r>
            <w:r w:rsidRPr="00030330">
              <w:rPr>
                <w:rFonts w:ascii="Arial" w:eastAsia="DengXian" w:hAnsi="Arial" w:cs="Times New Roman"/>
                <w:sz w:val="18"/>
                <w:szCs w:val="20"/>
                <w:lang w:val="en-GB" w:eastAsia="zh-CN"/>
              </w:rPr>
              <w:t xml:space="preserve">when SMTC &lt; = 40 </w:t>
            </w:r>
            <w:proofErr w:type="spellStart"/>
            <w:r w:rsidRPr="00030330">
              <w:rPr>
                <w:rFonts w:ascii="Arial" w:eastAsia="DengXian" w:hAnsi="Arial" w:cs="Times New Roman"/>
                <w:sz w:val="18"/>
                <w:szCs w:val="20"/>
                <w:lang w:val="en-GB" w:eastAsia="zh-CN"/>
              </w:rPr>
              <w:t>ms</w:t>
            </w:r>
            <w:proofErr w:type="spellEnd"/>
            <w:r w:rsidRPr="00030330">
              <w:rPr>
                <w:rFonts w:ascii="Arial" w:eastAsia="DengXian" w:hAnsi="Arial" w:cs="Times New Roman"/>
                <w:sz w:val="18"/>
                <w:szCs w:val="20"/>
                <w:lang w:val="en-GB" w:eastAsia="zh-CN"/>
              </w:rPr>
              <w:t xml:space="preserve">, M2 = M3 = M4 = 1; and when SMTC &gt; 40 </w:t>
            </w:r>
            <w:proofErr w:type="spellStart"/>
            <w:r w:rsidRPr="00030330">
              <w:rPr>
                <w:rFonts w:ascii="Arial" w:eastAsia="DengXian" w:hAnsi="Arial" w:cs="Times New Roman"/>
                <w:sz w:val="18"/>
                <w:szCs w:val="20"/>
                <w:lang w:val="en-GB" w:eastAsia="zh-CN"/>
              </w:rPr>
              <w:t>ms</w:t>
            </w:r>
            <w:proofErr w:type="spellEnd"/>
            <w:r w:rsidRPr="00030330">
              <w:rPr>
                <w:rFonts w:ascii="Arial" w:eastAsia="DengXian" w:hAnsi="Arial" w:cs="Times New Roman"/>
                <w:sz w:val="18"/>
                <w:szCs w:val="20"/>
                <w:lang w:val="en-GB" w:eastAsia="zh-CN"/>
              </w:rPr>
              <w:t>, M2 = 1.5, M3 = M4 = 2</w:t>
            </w:r>
          </w:p>
        </w:tc>
      </w:tr>
    </w:tbl>
    <w:p w14:paraId="3D2DE71E" w14:textId="77777777" w:rsidR="00030330" w:rsidRPr="00030330" w:rsidRDefault="00030330" w:rsidP="00030330"/>
    <w:p w14:paraId="64B39B6E" w14:textId="6B44BA35" w:rsidR="00D85BCD" w:rsidRDefault="00030330" w:rsidP="00030330">
      <w:r w:rsidRPr="00030330">
        <w:t xml:space="preserve">In Table </w:t>
      </w:r>
      <w:r>
        <w:t>4</w:t>
      </w:r>
      <w:r w:rsidRPr="00030330">
        <w:t xml:space="preserve"> when N1 = 1 is assumed, then the cell reselection time is in the same order as FR HST. In the case of N1 &gt; 1, it is not feasible to configure DRX cycle larger than certain values </w:t>
      </w:r>
      <w:proofErr w:type="gramStart"/>
      <w:r w:rsidRPr="00030330">
        <w:t>in order to</w:t>
      </w:r>
      <w:proofErr w:type="gramEnd"/>
      <w:r w:rsidRPr="00030330">
        <w:t xml:space="preserve"> satisfy the cell reselection requirement for train travelling at speed up to 350 km/h. The maximum value of N1 is 4 provided the configured DRX cycle is not larger than 0.32 s.</w:t>
      </w:r>
      <w:r w:rsidR="000463B2">
        <w:t xml:space="preserve"> N1 depends on the number of RX beams, which is still under discussions. </w:t>
      </w:r>
    </w:p>
    <w:p w14:paraId="599D988F" w14:textId="6D5768A0" w:rsidR="000A395D" w:rsidRPr="000A395D" w:rsidRDefault="000A395D" w:rsidP="00F35AC3">
      <w:pPr>
        <w:pStyle w:val="RAN4observation0"/>
        <w:contextualSpacing w:val="0"/>
      </w:pPr>
      <w:r w:rsidRPr="00411370">
        <w:t xml:space="preserve">For cell re-selection with speed up to 350 km/h, it is feasible to apply the same </w:t>
      </w:r>
      <w:r w:rsidR="00041C80">
        <w:t>methodology</w:t>
      </w:r>
      <w:r w:rsidRPr="00411370">
        <w:t xml:space="preserve"> for NR FR1 HST to FR2</w:t>
      </w:r>
      <w:r>
        <w:t>.</w:t>
      </w:r>
    </w:p>
    <w:p w14:paraId="0949B61C" w14:textId="46A0F05B" w:rsidR="00060BEF" w:rsidRDefault="000A395D" w:rsidP="000A395D">
      <w:pPr>
        <w:pStyle w:val="RAN4proposal"/>
      </w:pPr>
      <w:bookmarkStart w:id="5" w:name="_Hlk68185186"/>
      <w:r w:rsidRPr="00DB6913">
        <w:t xml:space="preserve">For FR2 HST, the cell reselection requirements are enhanced according to Table 1, where </w:t>
      </w:r>
      <w:r w:rsidR="00041C80">
        <w:t xml:space="preserve">the scaling factor </w:t>
      </w:r>
      <w:r w:rsidRPr="00DB6913">
        <w:t xml:space="preserve">N1 </w:t>
      </w:r>
      <w:r w:rsidR="00F35AC3">
        <w:t>is FFS pending the outcome of the number of RX beam discussions</w:t>
      </w:r>
      <w:bookmarkEnd w:id="5"/>
      <w:r w:rsidR="00F35AC3">
        <w:t xml:space="preserve">. </w:t>
      </w:r>
    </w:p>
    <w:p w14:paraId="77BFB5FB" w14:textId="4315A317" w:rsidR="0050132F" w:rsidRDefault="0050132F" w:rsidP="00F25B3F">
      <w:pPr>
        <w:rPr>
          <w:lang w:val="en-GB"/>
        </w:rPr>
      </w:pPr>
    </w:p>
    <w:p w14:paraId="761516E1" w14:textId="77777777" w:rsidR="00CD7492" w:rsidRPr="007C00C6" w:rsidRDefault="00CD7492" w:rsidP="00A37002">
      <w:pPr>
        <w:pStyle w:val="RAN4H1"/>
      </w:pPr>
      <w:r w:rsidRPr="007C00C6">
        <w:t>Conclusion</w:t>
      </w:r>
    </w:p>
    <w:p w14:paraId="68000B61" w14:textId="566B8C06" w:rsidR="00E12881" w:rsidRDefault="00FE02D5" w:rsidP="0081444F">
      <w:pPr>
        <w:rPr>
          <w:lang w:val="en-GB"/>
        </w:rPr>
      </w:pPr>
      <w:r>
        <w:rPr>
          <w:lang w:val="en-GB"/>
        </w:rPr>
        <w:t xml:space="preserve">The document has </w:t>
      </w:r>
      <w:r w:rsidR="00292BAC">
        <w:rPr>
          <w:lang w:val="en-GB"/>
        </w:rPr>
        <w:t>discussed</w:t>
      </w:r>
      <w:r w:rsidR="00DF047F">
        <w:rPr>
          <w:lang w:val="en-GB"/>
        </w:rPr>
        <w:t xml:space="preserve"> </w:t>
      </w:r>
      <w:r w:rsidR="00E12881">
        <w:rPr>
          <w:lang w:val="en-GB"/>
        </w:rPr>
        <w:t xml:space="preserve">possible </w:t>
      </w:r>
      <w:r w:rsidR="004B5246">
        <w:rPr>
          <w:lang w:val="en-GB"/>
        </w:rPr>
        <w:t xml:space="preserve">enhancements on </w:t>
      </w:r>
      <w:r w:rsidR="00E12881">
        <w:rPr>
          <w:lang w:val="en-GB"/>
        </w:rPr>
        <w:t xml:space="preserve">RRM </w:t>
      </w:r>
      <w:r w:rsidR="004B5246">
        <w:rPr>
          <w:lang w:val="en-GB"/>
        </w:rPr>
        <w:t>measurement requirements</w:t>
      </w:r>
      <w:r w:rsidR="00E12881">
        <w:rPr>
          <w:lang w:val="en-GB"/>
        </w:rPr>
        <w:t xml:space="preserve"> for FR2 HST, which </w:t>
      </w:r>
      <w:r w:rsidR="00292BAC">
        <w:rPr>
          <w:lang w:val="en-GB"/>
        </w:rPr>
        <w:t>include the following observations and proposals</w:t>
      </w:r>
      <w:r w:rsidR="00E12881">
        <w:rPr>
          <w:lang w:val="en-GB"/>
        </w:rPr>
        <w:t>:</w:t>
      </w:r>
    </w:p>
    <w:p w14:paraId="1F63722C" w14:textId="77777777" w:rsidR="007C1C66" w:rsidRDefault="007C1C66" w:rsidP="007C1C66">
      <w:pPr>
        <w:pStyle w:val="RAN4proposal"/>
        <w:numPr>
          <w:ilvl w:val="0"/>
          <w:numId w:val="38"/>
        </w:numPr>
      </w:pPr>
      <w:r>
        <w:t xml:space="preserve">For SA </w:t>
      </w:r>
      <w:proofErr w:type="spellStart"/>
      <w:r>
        <w:t>intrafrequency</w:t>
      </w:r>
      <w:proofErr w:type="spellEnd"/>
      <w:r>
        <w:t xml:space="preserve"> measurements, Option 3 - FFS the upper bound of DRX cycle which is determined based on the maximum target CPE speed. Enhancements are defined for small DRX cycle </w:t>
      </w:r>
      <w:proofErr w:type="gramStart"/>
      <w:r>
        <w:t>≤  the</w:t>
      </w:r>
      <w:proofErr w:type="gramEnd"/>
      <w:r>
        <w:t xml:space="preserve"> upper bound; for DRX cycle &gt; the upper bound, existing Rel-16 FR2 requirements are reused. </w:t>
      </w:r>
    </w:p>
    <w:p w14:paraId="103B8A79" w14:textId="77777777" w:rsidR="007C1C66" w:rsidRDefault="007C1C66" w:rsidP="007C1C66">
      <w:pPr>
        <w:pStyle w:val="RAN4proposal"/>
        <w:numPr>
          <w:ilvl w:val="0"/>
          <w:numId w:val="38"/>
        </w:numPr>
      </w:pPr>
      <w:r w:rsidRPr="007C1C66">
        <w:rPr>
          <w:lang w:val="en-GB"/>
        </w:rPr>
        <w:t xml:space="preserve">For FR2 HST </w:t>
      </w:r>
      <w:r>
        <w:t>L1-RSRP measurement enhancements, K can adopt the same methodology as FR1 HST.</w:t>
      </w:r>
    </w:p>
    <w:p w14:paraId="07AFD921" w14:textId="77777777" w:rsidR="007C1C66" w:rsidRDefault="007C1C66" w:rsidP="007C1C66">
      <w:pPr>
        <w:pStyle w:val="RAN4Observation"/>
        <w:numPr>
          <w:ilvl w:val="0"/>
          <w:numId w:val="39"/>
        </w:numPr>
      </w:pPr>
      <w:r>
        <w:t xml:space="preserve">For FR2 HST L1-RSRP measurement enhancements, N depends on the number of RX beams under discussions. </w:t>
      </w:r>
    </w:p>
    <w:p w14:paraId="3E0471AC" w14:textId="77777777" w:rsidR="007C1C66" w:rsidRPr="000A395D" w:rsidRDefault="007C1C66" w:rsidP="007C1C66">
      <w:pPr>
        <w:pStyle w:val="RAN4observation0"/>
        <w:contextualSpacing w:val="0"/>
      </w:pPr>
      <w:r w:rsidRPr="00411370">
        <w:lastRenderedPageBreak/>
        <w:t xml:space="preserve">For cell re-selection with speed up to 350 km/h, it is feasible to apply the same </w:t>
      </w:r>
      <w:r>
        <w:t>methodology</w:t>
      </w:r>
      <w:r w:rsidRPr="00411370">
        <w:t xml:space="preserve"> for NR FR1 HST to FR2</w:t>
      </w:r>
      <w:r>
        <w:t>.</w:t>
      </w:r>
    </w:p>
    <w:p w14:paraId="4B8999C4" w14:textId="77777777" w:rsidR="007C1C66" w:rsidRDefault="007C1C66" w:rsidP="007C1C66">
      <w:pPr>
        <w:pStyle w:val="RAN4proposal"/>
      </w:pPr>
      <w:r w:rsidRPr="00DB6913">
        <w:t xml:space="preserve">For FR2 HST, the cell reselection requirements are enhanced according to Table 1, where </w:t>
      </w:r>
      <w:r>
        <w:t xml:space="preserve">the scaling factor </w:t>
      </w:r>
      <w:r w:rsidRPr="00DB6913">
        <w:t xml:space="preserve">N1 </w:t>
      </w:r>
      <w:r>
        <w:t xml:space="preserve">is FFS pending the outcome of the number of RX beam discussions. </w:t>
      </w:r>
    </w:p>
    <w:p w14:paraId="2C3FE11C" w14:textId="5DBA750B" w:rsidR="00C75242" w:rsidRDefault="00C75242" w:rsidP="00DE0BDD">
      <w:pPr>
        <w:rPr>
          <w:lang w:val="en-GB"/>
        </w:rPr>
      </w:pPr>
    </w:p>
    <w:p w14:paraId="19FC2F12" w14:textId="4405AB41" w:rsidR="003B659E" w:rsidRPr="001F4F60" w:rsidRDefault="003B659E" w:rsidP="001F4F60">
      <w:pPr>
        <w:pStyle w:val="RAN4H1"/>
      </w:pPr>
      <w:r w:rsidRPr="0095295C">
        <w:t>References</w:t>
      </w:r>
    </w:p>
    <w:p w14:paraId="3414EE64" w14:textId="6A42B0E6" w:rsidR="00473FE1" w:rsidRDefault="001F4F60" w:rsidP="00EF34CB">
      <w:pPr>
        <w:ind w:right="-22"/>
        <w:rPr>
          <w:sz w:val="18"/>
          <w:lang w:eastAsia="zh-CN"/>
        </w:rPr>
      </w:pPr>
      <w:r>
        <w:rPr>
          <w:sz w:val="18"/>
          <w:lang w:eastAsia="zh-CN"/>
        </w:rPr>
        <w:t>[</w:t>
      </w:r>
      <w:r w:rsidR="00103DB3">
        <w:rPr>
          <w:sz w:val="18"/>
          <w:lang w:eastAsia="zh-CN"/>
        </w:rPr>
        <w:t>1</w:t>
      </w:r>
      <w:r>
        <w:rPr>
          <w:sz w:val="18"/>
          <w:lang w:eastAsia="zh-CN"/>
        </w:rPr>
        <w:t xml:space="preserve">]    </w:t>
      </w:r>
      <w:r w:rsidR="008A7A5E">
        <w:rPr>
          <w:sz w:val="18"/>
          <w:lang w:eastAsia="zh-CN"/>
        </w:rPr>
        <w:t>R4-</w:t>
      </w:r>
      <w:r w:rsidR="00FE7D1F">
        <w:rPr>
          <w:sz w:val="18"/>
          <w:lang w:eastAsia="zh-CN"/>
        </w:rPr>
        <w:t>2</w:t>
      </w:r>
      <w:r w:rsidR="00A44998">
        <w:rPr>
          <w:sz w:val="18"/>
          <w:lang w:eastAsia="zh-CN"/>
        </w:rPr>
        <w:t>1</w:t>
      </w:r>
      <w:r w:rsidR="00C96CFF">
        <w:rPr>
          <w:sz w:val="18"/>
          <w:lang w:eastAsia="zh-CN"/>
        </w:rPr>
        <w:t>08342</w:t>
      </w:r>
      <w:r w:rsidR="008A7A5E">
        <w:rPr>
          <w:sz w:val="18"/>
          <w:lang w:eastAsia="zh-CN"/>
        </w:rPr>
        <w:t>,</w:t>
      </w:r>
      <w:r w:rsidR="007E12E1">
        <w:rPr>
          <w:sz w:val="18"/>
          <w:lang w:eastAsia="zh-CN"/>
        </w:rPr>
        <w:t xml:space="preserve"> </w:t>
      </w:r>
      <w:r w:rsidR="00A44998">
        <w:rPr>
          <w:sz w:val="18"/>
          <w:lang w:eastAsia="zh-CN"/>
        </w:rPr>
        <w:t>W</w:t>
      </w:r>
      <w:r w:rsidR="00F42C4F">
        <w:rPr>
          <w:sz w:val="18"/>
          <w:lang w:eastAsia="zh-CN"/>
        </w:rPr>
        <w:t>F on FR2 HST RRM requirements</w:t>
      </w:r>
      <w:r w:rsidR="007E12E1">
        <w:rPr>
          <w:sz w:val="18"/>
          <w:lang w:eastAsia="zh-CN"/>
        </w:rPr>
        <w:t xml:space="preserve">, </w:t>
      </w:r>
      <w:r w:rsidR="00F42C4F">
        <w:rPr>
          <w:sz w:val="18"/>
          <w:lang w:eastAsia="zh-CN"/>
        </w:rPr>
        <w:t>Nokia, Nokia Shanghai Bell</w:t>
      </w:r>
    </w:p>
    <w:p w14:paraId="5941A799" w14:textId="028D8E5F" w:rsidR="00377960" w:rsidRDefault="00377960" w:rsidP="00EF34CB">
      <w:pPr>
        <w:ind w:right="-22"/>
        <w:rPr>
          <w:sz w:val="18"/>
          <w:lang w:eastAsia="zh-CN"/>
        </w:rPr>
      </w:pPr>
      <w:r>
        <w:rPr>
          <w:sz w:val="18"/>
          <w:lang w:eastAsia="zh-CN"/>
        </w:rPr>
        <w:t>[2]    R4-21</w:t>
      </w:r>
      <w:r w:rsidR="007B6470">
        <w:rPr>
          <w:sz w:val="18"/>
          <w:lang w:eastAsia="zh-CN"/>
        </w:rPr>
        <w:t>1</w:t>
      </w:r>
      <w:r w:rsidR="00292A10">
        <w:rPr>
          <w:sz w:val="18"/>
          <w:lang w:eastAsia="zh-CN"/>
        </w:rPr>
        <w:t>4467</w:t>
      </w:r>
      <w:r>
        <w:rPr>
          <w:sz w:val="18"/>
          <w:lang w:eastAsia="zh-CN"/>
        </w:rPr>
        <w:t xml:space="preserve">, </w:t>
      </w:r>
      <w:r w:rsidR="00CE1559" w:rsidRPr="00CE1559">
        <w:rPr>
          <w:sz w:val="18"/>
          <w:lang w:eastAsia="zh-CN"/>
        </w:rPr>
        <w:t>D</w:t>
      </w:r>
      <w:r w:rsidR="007B6470">
        <w:rPr>
          <w:sz w:val="18"/>
          <w:lang w:eastAsia="zh-CN"/>
        </w:rPr>
        <w:t>etailed simulation analysis for FR2 HST</w:t>
      </w:r>
      <w:r>
        <w:rPr>
          <w:sz w:val="18"/>
          <w:lang w:eastAsia="zh-CN"/>
        </w:rPr>
        <w:t xml:space="preserve">, </w:t>
      </w:r>
      <w:r w:rsidR="00CE1559">
        <w:rPr>
          <w:sz w:val="18"/>
          <w:lang w:eastAsia="zh-CN"/>
        </w:rPr>
        <w:t>Nokia, Nokia Shanghai Bell</w:t>
      </w:r>
    </w:p>
    <w:p w14:paraId="55CFB9B7" w14:textId="18EB0013" w:rsidR="00B204B9" w:rsidRPr="00EF34CB" w:rsidRDefault="00527EF5" w:rsidP="00EF34CB">
      <w:pPr>
        <w:ind w:right="-22"/>
        <w:rPr>
          <w:sz w:val="18"/>
          <w:lang w:eastAsia="zh-CN"/>
        </w:rPr>
      </w:pPr>
      <w:r>
        <w:rPr>
          <w:sz w:val="18"/>
          <w:lang w:eastAsia="zh-CN"/>
        </w:rPr>
        <w:t xml:space="preserve">[3]   </w:t>
      </w:r>
    </w:p>
    <w:sectPr w:rsidR="00B204B9" w:rsidRPr="00EF34C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BEB9A" w14:textId="77777777" w:rsidR="00CD0C82" w:rsidRDefault="00CD0C82" w:rsidP="00001C9B">
      <w:pPr>
        <w:spacing w:after="0" w:line="240" w:lineRule="auto"/>
      </w:pPr>
      <w:r>
        <w:separator/>
      </w:r>
    </w:p>
  </w:endnote>
  <w:endnote w:type="continuationSeparator" w:id="0">
    <w:p w14:paraId="6527960F" w14:textId="77777777" w:rsidR="00CD0C82" w:rsidRDefault="00CD0C8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F19DC" w14:textId="77777777" w:rsidR="00CD0C82" w:rsidRDefault="00CD0C82" w:rsidP="00001C9B">
      <w:pPr>
        <w:spacing w:after="0" w:line="240" w:lineRule="auto"/>
      </w:pPr>
      <w:r>
        <w:separator/>
      </w:r>
    </w:p>
  </w:footnote>
  <w:footnote w:type="continuationSeparator" w:id="0">
    <w:p w14:paraId="7753B675" w14:textId="77777777" w:rsidR="00CD0C82" w:rsidRDefault="00CD0C8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825B3"/>
    <w:multiLevelType w:val="hybridMultilevel"/>
    <w:tmpl w:val="1540B532"/>
    <w:lvl w:ilvl="0" w:tplc="C1DA4FF4">
      <w:start w:val="1"/>
      <w:numFmt w:val="bullet"/>
      <w:lvlText w:val="–"/>
      <w:lvlJc w:val="left"/>
      <w:pPr>
        <w:tabs>
          <w:tab w:val="num" w:pos="720"/>
        </w:tabs>
        <w:ind w:left="720" w:hanging="360"/>
      </w:pPr>
      <w:rPr>
        <w:rFonts w:ascii="Arial" w:hAnsi="Arial" w:hint="default"/>
      </w:rPr>
    </w:lvl>
    <w:lvl w:ilvl="1" w:tplc="C4102360">
      <w:start w:val="1"/>
      <w:numFmt w:val="bullet"/>
      <w:lvlText w:val="–"/>
      <w:lvlJc w:val="left"/>
      <w:pPr>
        <w:tabs>
          <w:tab w:val="num" w:pos="1440"/>
        </w:tabs>
        <w:ind w:left="1440" w:hanging="360"/>
      </w:pPr>
      <w:rPr>
        <w:rFonts w:ascii="Arial" w:hAnsi="Arial" w:hint="default"/>
      </w:rPr>
    </w:lvl>
    <w:lvl w:ilvl="2" w:tplc="609EE486">
      <w:numFmt w:val="bullet"/>
      <w:lvlText w:val="•"/>
      <w:lvlJc w:val="left"/>
      <w:pPr>
        <w:tabs>
          <w:tab w:val="num" w:pos="2160"/>
        </w:tabs>
        <w:ind w:left="2160" w:hanging="360"/>
      </w:pPr>
      <w:rPr>
        <w:rFonts w:ascii="Arial" w:hAnsi="Arial" w:hint="default"/>
      </w:rPr>
    </w:lvl>
    <w:lvl w:ilvl="3" w:tplc="7514E768" w:tentative="1">
      <w:start w:val="1"/>
      <w:numFmt w:val="bullet"/>
      <w:lvlText w:val="–"/>
      <w:lvlJc w:val="left"/>
      <w:pPr>
        <w:tabs>
          <w:tab w:val="num" w:pos="2880"/>
        </w:tabs>
        <w:ind w:left="2880" w:hanging="360"/>
      </w:pPr>
      <w:rPr>
        <w:rFonts w:ascii="Arial" w:hAnsi="Arial" w:hint="default"/>
      </w:rPr>
    </w:lvl>
    <w:lvl w:ilvl="4" w:tplc="2D0EC57A" w:tentative="1">
      <w:start w:val="1"/>
      <w:numFmt w:val="bullet"/>
      <w:lvlText w:val="–"/>
      <w:lvlJc w:val="left"/>
      <w:pPr>
        <w:tabs>
          <w:tab w:val="num" w:pos="3600"/>
        </w:tabs>
        <w:ind w:left="3600" w:hanging="360"/>
      </w:pPr>
      <w:rPr>
        <w:rFonts w:ascii="Arial" w:hAnsi="Arial" w:hint="default"/>
      </w:rPr>
    </w:lvl>
    <w:lvl w:ilvl="5" w:tplc="8FDEB7EC" w:tentative="1">
      <w:start w:val="1"/>
      <w:numFmt w:val="bullet"/>
      <w:lvlText w:val="–"/>
      <w:lvlJc w:val="left"/>
      <w:pPr>
        <w:tabs>
          <w:tab w:val="num" w:pos="4320"/>
        </w:tabs>
        <w:ind w:left="4320" w:hanging="360"/>
      </w:pPr>
      <w:rPr>
        <w:rFonts w:ascii="Arial" w:hAnsi="Arial" w:hint="default"/>
      </w:rPr>
    </w:lvl>
    <w:lvl w:ilvl="6" w:tplc="80640F2A" w:tentative="1">
      <w:start w:val="1"/>
      <w:numFmt w:val="bullet"/>
      <w:lvlText w:val="–"/>
      <w:lvlJc w:val="left"/>
      <w:pPr>
        <w:tabs>
          <w:tab w:val="num" w:pos="5040"/>
        </w:tabs>
        <w:ind w:left="5040" w:hanging="360"/>
      </w:pPr>
      <w:rPr>
        <w:rFonts w:ascii="Arial" w:hAnsi="Arial" w:hint="default"/>
      </w:rPr>
    </w:lvl>
    <w:lvl w:ilvl="7" w:tplc="1F4E561C" w:tentative="1">
      <w:start w:val="1"/>
      <w:numFmt w:val="bullet"/>
      <w:lvlText w:val="–"/>
      <w:lvlJc w:val="left"/>
      <w:pPr>
        <w:tabs>
          <w:tab w:val="num" w:pos="5760"/>
        </w:tabs>
        <w:ind w:left="5760" w:hanging="360"/>
      </w:pPr>
      <w:rPr>
        <w:rFonts w:ascii="Arial" w:hAnsi="Arial" w:hint="default"/>
      </w:rPr>
    </w:lvl>
    <w:lvl w:ilvl="8" w:tplc="EE20C4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E57AA4"/>
    <w:multiLevelType w:val="hybridMultilevel"/>
    <w:tmpl w:val="82BE155A"/>
    <w:lvl w:ilvl="0" w:tplc="6E620DF8">
      <w:start w:val="1"/>
      <w:numFmt w:val="bullet"/>
      <w:lvlText w:val="•"/>
      <w:lvlJc w:val="left"/>
      <w:pPr>
        <w:tabs>
          <w:tab w:val="num" w:pos="720"/>
        </w:tabs>
        <w:ind w:left="720" w:hanging="360"/>
      </w:pPr>
      <w:rPr>
        <w:rFonts w:ascii="Arial" w:hAnsi="Arial" w:hint="default"/>
      </w:rPr>
    </w:lvl>
    <w:lvl w:ilvl="1" w:tplc="695C71AA">
      <w:numFmt w:val="bullet"/>
      <w:lvlText w:val="–"/>
      <w:lvlJc w:val="left"/>
      <w:pPr>
        <w:tabs>
          <w:tab w:val="num" w:pos="1440"/>
        </w:tabs>
        <w:ind w:left="1440" w:hanging="360"/>
      </w:pPr>
      <w:rPr>
        <w:rFonts w:ascii="Arial" w:hAnsi="Arial" w:hint="default"/>
      </w:rPr>
    </w:lvl>
    <w:lvl w:ilvl="2" w:tplc="21B46EF8" w:tentative="1">
      <w:start w:val="1"/>
      <w:numFmt w:val="bullet"/>
      <w:lvlText w:val="•"/>
      <w:lvlJc w:val="left"/>
      <w:pPr>
        <w:tabs>
          <w:tab w:val="num" w:pos="2160"/>
        </w:tabs>
        <w:ind w:left="2160" w:hanging="360"/>
      </w:pPr>
      <w:rPr>
        <w:rFonts w:ascii="Arial" w:hAnsi="Arial" w:hint="default"/>
      </w:rPr>
    </w:lvl>
    <w:lvl w:ilvl="3" w:tplc="83D4D2B8" w:tentative="1">
      <w:start w:val="1"/>
      <w:numFmt w:val="bullet"/>
      <w:lvlText w:val="•"/>
      <w:lvlJc w:val="left"/>
      <w:pPr>
        <w:tabs>
          <w:tab w:val="num" w:pos="2880"/>
        </w:tabs>
        <w:ind w:left="2880" w:hanging="360"/>
      </w:pPr>
      <w:rPr>
        <w:rFonts w:ascii="Arial" w:hAnsi="Arial" w:hint="default"/>
      </w:rPr>
    </w:lvl>
    <w:lvl w:ilvl="4" w:tplc="5F584072" w:tentative="1">
      <w:start w:val="1"/>
      <w:numFmt w:val="bullet"/>
      <w:lvlText w:val="•"/>
      <w:lvlJc w:val="left"/>
      <w:pPr>
        <w:tabs>
          <w:tab w:val="num" w:pos="3600"/>
        </w:tabs>
        <w:ind w:left="3600" w:hanging="360"/>
      </w:pPr>
      <w:rPr>
        <w:rFonts w:ascii="Arial" w:hAnsi="Arial" w:hint="default"/>
      </w:rPr>
    </w:lvl>
    <w:lvl w:ilvl="5" w:tplc="9FC6E830" w:tentative="1">
      <w:start w:val="1"/>
      <w:numFmt w:val="bullet"/>
      <w:lvlText w:val="•"/>
      <w:lvlJc w:val="left"/>
      <w:pPr>
        <w:tabs>
          <w:tab w:val="num" w:pos="4320"/>
        </w:tabs>
        <w:ind w:left="4320" w:hanging="360"/>
      </w:pPr>
      <w:rPr>
        <w:rFonts w:ascii="Arial" w:hAnsi="Arial" w:hint="default"/>
      </w:rPr>
    </w:lvl>
    <w:lvl w:ilvl="6" w:tplc="20688BF4" w:tentative="1">
      <w:start w:val="1"/>
      <w:numFmt w:val="bullet"/>
      <w:lvlText w:val="•"/>
      <w:lvlJc w:val="left"/>
      <w:pPr>
        <w:tabs>
          <w:tab w:val="num" w:pos="5040"/>
        </w:tabs>
        <w:ind w:left="5040" w:hanging="360"/>
      </w:pPr>
      <w:rPr>
        <w:rFonts w:ascii="Arial" w:hAnsi="Arial" w:hint="default"/>
      </w:rPr>
    </w:lvl>
    <w:lvl w:ilvl="7" w:tplc="97424708" w:tentative="1">
      <w:start w:val="1"/>
      <w:numFmt w:val="bullet"/>
      <w:lvlText w:val="•"/>
      <w:lvlJc w:val="left"/>
      <w:pPr>
        <w:tabs>
          <w:tab w:val="num" w:pos="5760"/>
        </w:tabs>
        <w:ind w:left="5760" w:hanging="360"/>
      </w:pPr>
      <w:rPr>
        <w:rFonts w:ascii="Arial" w:hAnsi="Arial" w:hint="default"/>
      </w:rPr>
    </w:lvl>
    <w:lvl w:ilvl="8" w:tplc="75EAFC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B23B6"/>
    <w:multiLevelType w:val="hybridMultilevel"/>
    <w:tmpl w:val="89FCFA40"/>
    <w:lvl w:ilvl="0" w:tplc="2D568966">
      <w:start w:val="1"/>
      <w:numFmt w:val="bullet"/>
      <w:lvlText w:val="•"/>
      <w:lvlJc w:val="left"/>
      <w:pPr>
        <w:tabs>
          <w:tab w:val="num" w:pos="720"/>
        </w:tabs>
        <w:ind w:left="720" w:hanging="360"/>
      </w:pPr>
      <w:rPr>
        <w:rFonts w:ascii="Arial" w:hAnsi="Arial" w:hint="default"/>
      </w:rPr>
    </w:lvl>
    <w:lvl w:ilvl="1" w:tplc="8F66E5D6">
      <w:numFmt w:val="bullet"/>
      <w:lvlText w:val="–"/>
      <w:lvlJc w:val="left"/>
      <w:pPr>
        <w:tabs>
          <w:tab w:val="num" w:pos="1440"/>
        </w:tabs>
        <w:ind w:left="1440" w:hanging="360"/>
      </w:pPr>
      <w:rPr>
        <w:rFonts w:ascii="Arial" w:hAnsi="Arial" w:hint="default"/>
      </w:rPr>
    </w:lvl>
    <w:lvl w:ilvl="2" w:tplc="F1A29690">
      <w:numFmt w:val="bullet"/>
      <w:lvlText w:val="•"/>
      <w:lvlJc w:val="left"/>
      <w:pPr>
        <w:tabs>
          <w:tab w:val="num" w:pos="2160"/>
        </w:tabs>
        <w:ind w:left="2160" w:hanging="360"/>
      </w:pPr>
      <w:rPr>
        <w:rFonts w:ascii="Arial" w:hAnsi="Arial" w:hint="default"/>
      </w:rPr>
    </w:lvl>
    <w:lvl w:ilvl="3" w:tplc="A552E884" w:tentative="1">
      <w:start w:val="1"/>
      <w:numFmt w:val="bullet"/>
      <w:lvlText w:val="•"/>
      <w:lvlJc w:val="left"/>
      <w:pPr>
        <w:tabs>
          <w:tab w:val="num" w:pos="2880"/>
        </w:tabs>
        <w:ind w:left="2880" w:hanging="360"/>
      </w:pPr>
      <w:rPr>
        <w:rFonts w:ascii="Arial" w:hAnsi="Arial" w:hint="default"/>
      </w:rPr>
    </w:lvl>
    <w:lvl w:ilvl="4" w:tplc="B0567542" w:tentative="1">
      <w:start w:val="1"/>
      <w:numFmt w:val="bullet"/>
      <w:lvlText w:val="•"/>
      <w:lvlJc w:val="left"/>
      <w:pPr>
        <w:tabs>
          <w:tab w:val="num" w:pos="3600"/>
        </w:tabs>
        <w:ind w:left="3600" w:hanging="360"/>
      </w:pPr>
      <w:rPr>
        <w:rFonts w:ascii="Arial" w:hAnsi="Arial" w:hint="default"/>
      </w:rPr>
    </w:lvl>
    <w:lvl w:ilvl="5" w:tplc="C11245B0" w:tentative="1">
      <w:start w:val="1"/>
      <w:numFmt w:val="bullet"/>
      <w:lvlText w:val="•"/>
      <w:lvlJc w:val="left"/>
      <w:pPr>
        <w:tabs>
          <w:tab w:val="num" w:pos="4320"/>
        </w:tabs>
        <w:ind w:left="4320" w:hanging="360"/>
      </w:pPr>
      <w:rPr>
        <w:rFonts w:ascii="Arial" w:hAnsi="Arial" w:hint="default"/>
      </w:rPr>
    </w:lvl>
    <w:lvl w:ilvl="6" w:tplc="CFD6C670"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0BCBD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756445"/>
    <w:multiLevelType w:val="hybridMultilevel"/>
    <w:tmpl w:val="FB300046"/>
    <w:lvl w:ilvl="0" w:tplc="E54C3DA6">
      <w:start w:val="1"/>
      <w:numFmt w:val="bullet"/>
      <w:lvlText w:val="•"/>
      <w:lvlJc w:val="left"/>
      <w:pPr>
        <w:tabs>
          <w:tab w:val="num" w:pos="720"/>
        </w:tabs>
        <w:ind w:left="720" w:hanging="360"/>
      </w:pPr>
      <w:rPr>
        <w:rFonts w:ascii="Arial" w:hAnsi="Arial" w:hint="default"/>
      </w:rPr>
    </w:lvl>
    <w:lvl w:ilvl="1" w:tplc="874ABE4E">
      <w:numFmt w:val="bullet"/>
      <w:lvlText w:val="–"/>
      <w:lvlJc w:val="left"/>
      <w:pPr>
        <w:tabs>
          <w:tab w:val="num" w:pos="1440"/>
        </w:tabs>
        <w:ind w:left="1440" w:hanging="360"/>
      </w:pPr>
      <w:rPr>
        <w:rFonts w:ascii="Arial" w:hAnsi="Arial" w:hint="default"/>
      </w:rPr>
    </w:lvl>
    <w:lvl w:ilvl="2" w:tplc="6D2CC588">
      <w:numFmt w:val="bullet"/>
      <w:lvlText w:val="•"/>
      <w:lvlJc w:val="left"/>
      <w:pPr>
        <w:tabs>
          <w:tab w:val="num" w:pos="2160"/>
        </w:tabs>
        <w:ind w:left="2160" w:hanging="360"/>
      </w:pPr>
      <w:rPr>
        <w:rFonts w:ascii="Arial" w:hAnsi="Arial" w:hint="default"/>
      </w:rPr>
    </w:lvl>
    <w:lvl w:ilvl="3" w:tplc="9E720054" w:tentative="1">
      <w:start w:val="1"/>
      <w:numFmt w:val="bullet"/>
      <w:lvlText w:val="•"/>
      <w:lvlJc w:val="left"/>
      <w:pPr>
        <w:tabs>
          <w:tab w:val="num" w:pos="2880"/>
        </w:tabs>
        <w:ind w:left="2880" w:hanging="360"/>
      </w:pPr>
      <w:rPr>
        <w:rFonts w:ascii="Arial" w:hAnsi="Arial" w:hint="default"/>
      </w:rPr>
    </w:lvl>
    <w:lvl w:ilvl="4" w:tplc="169E0682" w:tentative="1">
      <w:start w:val="1"/>
      <w:numFmt w:val="bullet"/>
      <w:lvlText w:val="•"/>
      <w:lvlJc w:val="left"/>
      <w:pPr>
        <w:tabs>
          <w:tab w:val="num" w:pos="3600"/>
        </w:tabs>
        <w:ind w:left="3600" w:hanging="360"/>
      </w:pPr>
      <w:rPr>
        <w:rFonts w:ascii="Arial" w:hAnsi="Arial" w:hint="default"/>
      </w:rPr>
    </w:lvl>
    <w:lvl w:ilvl="5" w:tplc="1166DC50" w:tentative="1">
      <w:start w:val="1"/>
      <w:numFmt w:val="bullet"/>
      <w:lvlText w:val="•"/>
      <w:lvlJc w:val="left"/>
      <w:pPr>
        <w:tabs>
          <w:tab w:val="num" w:pos="4320"/>
        </w:tabs>
        <w:ind w:left="4320" w:hanging="360"/>
      </w:pPr>
      <w:rPr>
        <w:rFonts w:ascii="Arial" w:hAnsi="Arial" w:hint="default"/>
      </w:rPr>
    </w:lvl>
    <w:lvl w:ilvl="6" w:tplc="93780C1A" w:tentative="1">
      <w:start w:val="1"/>
      <w:numFmt w:val="bullet"/>
      <w:lvlText w:val="•"/>
      <w:lvlJc w:val="left"/>
      <w:pPr>
        <w:tabs>
          <w:tab w:val="num" w:pos="5040"/>
        </w:tabs>
        <w:ind w:left="5040" w:hanging="360"/>
      </w:pPr>
      <w:rPr>
        <w:rFonts w:ascii="Arial" w:hAnsi="Arial" w:hint="default"/>
      </w:rPr>
    </w:lvl>
    <w:lvl w:ilvl="7" w:tplc="837E0A44" w:tentative="1">
      <w:start w:val="1"/>
      <w:numFmt w:val="bullet"/>
      <w:lvlText w:val="•"/>
      <w:lvlJc w:val="left"/>
      <w:pPr>
        <w:tabs>
          <w:tab w:val="num" w:pos="5760"/>
        </w:tabs>
        <w:ind w:left="5760" w:hanging="360"/>
      </w:pPr>
      <w:rPr>
        <w:rFonts w:ascii="Arial" w:hAnsi="Arial" w:hint="default"/>
      </w:rPr>
    </w:lvl>
    <w:lvl w:ilvl="8" w:tplc="265A94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633A2A"/>
    <w:multiLevelType w:val="hybridMultilevel"/>
    <w:tmpl w:val="4BEAB040"/>
    <w:lvl w:ilvl="0" w:tplc="2B549198">
      <w:start w:val="1"/>
      <w:numFmt w:val="bullet"/>
      <w:lvlText w:val="•"/>
      <w:lvlJc w:val="left"/>
      <w:pPr>
        <w:tabs>
          <w:tab w:val="num" w:pos="720"/>
        </w:tabs>
        <w:ind w:left="720" w:hanging="360"/>
      </w:pPr>
      <w:rPr>
        <w:rFonts w:ascii="Arial" w:hAnsi="Arial" w:hint="default"/>
      </w:rPr>
    </w:lvl>
    <w:lvl w:ilvl="1" w:tplc="1772B760">
      <w:numFmt w:val="bullet"/>
      <w:lvlText w:val="–"/>
      <w:lvlJc w:val="left"/>
      <w:pPr>
        <w:tabs>
          <w:tab w:val="num" w:pos="1440"/>
        </w:tabs>
        <w:ind w:left="1440" w:hanging="360"/>
      </w:pPr>
      <w:rPr>
        <w:rFonts w:ascii="Arial" w:hAnsi="Arial" w:hint="default"/>
      </w:rPr>
    </w:lvl>
    <w:lvl w:ilvl="2" w:tplc="4FE435D8" w:tentative="1">
      <w:start w:val="1"/>
      <w:numFmt w:val="bullet"/>
      <w:lvlText w:val="•"/>
      <w:lvlJc w:val="left"/>
      <w:pPr>
        <w:tabs>
          <w:tab w:val="num" w:pos="2160"/>
        </w:tabs>
        <w:ind w:left="2160" w:hanging="360"/>
      </w:pPr>
      <w:rPr>
        <w:rFonts w:ascii="Arial" w:hAnsi="Arial" w:hint="default"/>
      </w:rPr>
    </w:lvl>
    <w:lvl w:ilvl="3" w:tplc="310033D8" w:tentative="1">
      <w:start w:val="1"/>
      <w:numFmt w:val="bullet"/>
      <w:lvlText w:val="•"/>
      <w:lvlJc w:val="left"/>
      <w:pPr>
        <w:tabs>
          <w:tab w:val="num" w:pos="2880"/>
        </w:tabs>
        <w:ind w:left="2880" w:hanging="360"/>
      </w:pPr>
      <w:rPr>
        <w:rFonts w:ascii="Arial" w:hAnsi="Arial" w:hint="default"/>
      </w:rPr>
    </w:lvl>
    <w:lvl w:ilvl="4" w:tplc="63ECCDFE" w:tentative="1">
      <w:start w:val="1"/>
      <w:numFmt w:val="bullet"/>
      <w:lvlText w:val="•"/>
      <w:lvlJc w:val="left"/>
      <w:pPr>
        <w:tabs>
          <w:tab w:val="num" w:pos="3600"/>
        </w:tabs>
        <w:ind w:left="3600" w:hanging="360"/>
      </w:pPr>
      <w:rPr>
        <w:rFonts w:ascii="Arial" w:hAnsi="Arial" w:hint="default"/>
      </w:rPr>
    </w:lvl>
    <w:lvl w:ilvl="5" w:tplc="18528AD4" w:tentative="1">
      <w:start w:val="1"/>
      <w:numFmt w:val="bullet"/>
      <w:lvlText w:val="•"/>
      <w:lvlJc w:val="left"/>
      <w:pPr>
        <w:tabs>
          <w:tab w:val="num" w:pos="4320"/>
        </w:tabs>
        <w:ind w:left="4320" w:hanging="360"/>
      </w:pPr>
      <w:rPr>
        <w:rFonts w:ascii="Arial" w:hAnsi="Arial" w:hint="default"/>
      </w:rPr>
    </w:lvl>
    <w:lvl w:ilvl="6" w:tplc="934AE6DC" w:tentative="1">
      <w:start w:val="1"/>
      <w:numFmt w:val="bullet"/>
      <w:lvlText w:val="•"/>
      <w:lvlJc w:val="left"/>
      <w:pPr>
        <w:tabs>
          <w:tab w:val="num" w:pos="5040"/>
        </w:tabs>
        <w:ind w:left="5040" w:hanging="360"/>
      </w:pPr>
      <w:rPr>
        <w:rFonts w:ascii="Arial" w:hAnsi="Arial" w:hint="default"/>
      </w:rPr>
    </w:lvl>
    <w:lvl w:ilvl="7" w:tplc="0D96A0F2" w:tentative="1">
      <w:start w:val="1"/>
      <w:numFmt w:val="bullet"/>
      <w:lvlText w:val="•"/>
      <w:lvlJc w:val="left"/>
      <w:pPr>
        <w:tabs>
          <w:tab w:val="num" w:pos="5760"/>
        </w:tabs>
        <w:ind w:left="5760" w:hanging="360"/>
      </w:pPr>
      <w:rPr>
        <w:rFonts w:ascii="Arial" w:hAnsi="Arial" w:hint="default"/>
      </w:rPr>
    </w:lvl>
    <w:lvl w:ilvl="8" w:tplc="D1C616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067A65"/>
    <w:multiLevelType w:val="hybridMultilevel"/>
    <w:tmpl w:val="72743BA2"/>
    <w:lvl w:ilvl="0" w:tplc="4260B9E0">
      <w:start w:val="1"/>
      <w:numFmt w:val="bullet"/>
      <w:lvlText w:val="•"/>
      <w:lvlJc w:val="left"/>
      <w:pPr>
        <w:tabs>
          <w:tab w:val="num" w:pos="720"/>
        </w:tabs>
        <w:ind w:left="720" w:hanging="360"/>
      </w:pPr>
      <w:rPr>
        <w:rFonts w:ascii="Arial" w:hAnsi="Arial" w:hint="default"/>
      </w:rPr>
    </w:lvl>
    <w:lvl w:ilvl="1" w:tplc="68120D9A" w:tentative="1">
      <w:start w:val="1"/>
      <w:numFmt w:val="bullet"/>
      <w:lvlText w:val="•"/>
      <w:lvlJc w:val="left"/>
      <w:pPr>
        <w:tabs>
          <w:tab w:val="num" w:pos="1440"/>
        </w:tabs>
        <w:ind w:left="1440" w:hanging="360"/>
      </w:pPr>
      <w:rPr>
        <w:rFonts w:ascii="Arial" w:hAnsi="Arial" w:hint="default"/>
      </w:rPr>
    </w:lvl>
    <w:lvl w:ilvl="2" w:tplc="2892D108" w:tentative="1">
      <w:start w:val="1"/>
      <w:numFmt w:val="bullet"/>
      <w:lvlText w:val="•"/>
      <w:lvlJc w:val="left"/>
      <w:pPr>
        <w:tabs>
          <w:tab w:val="num" w:pos="2160"/>
        </w:tabs>
        <w:ind w:left="2160" w:hanging="360"/>
      </w:pPr>
      <w:rPr>
        <w:rFonts w:ascii="Arial" w:hAnsi="Arial" w:hint="default"/>
      </w:rPr>
    </w:lvl>
    <w:lvl w:ilvl="3" w:tplc="D5585090" w:tentative="1">
      <w:start w:val="1"/>
      <w:numFmt w:val="bullet"/>
      <w:lvlText w:val="•"/>
      <w:lvlJc w:val="left"/>
      <w:pPr>
        <w:tabs>
          <w:tab w:val="num" w:pos="2880"/>
        </w:tabs>
        <w:ind w:left="2880" w:hanging="360"/>
      </w:pPr>
      <w:rPr>
        <w:rFonts w:ascii="Arial" w:hAnsi="Arial" w:hint="default"/>
      </w:rPr>
    </w:lvl>
    <w:lvl w:ilvl="4" w:tplc="F8E28356" w:tentative="1">
      <w:start w:val="1"/>
      <w:numFmt w:val="bullet"/>
      <w:lvlText w:val="•"/>
      <w:lvlJc w:val="left"/>
      <w:pPr>
        <w:tabs>
          <w:tab w:val="num" w:pos="3600"/>
        </w:tabs>
        <w:ind w:left="3600" w:hanging="360"/>
      </w:pPr>
      <w:rPr>
        <w:rFonts w:ascii="Arial" w:hAnsi="Arial" w:hint="default"/>
      </w:rPr>
    </w:lvl>
    <w:lvl w:ilvl="5" w:tplc="F512730E" w:tentative="1">
      <w:start w:val="1"/>
      <w:numFmt w:val="bullet"/>
      <w:lvlText w:val="•"/>
      <w:lvlJc w:val="left"/>
      <w:pPr>
        <w:tabs>
          <w:tab w:val="num" w:pos="4320"/>
        </w:tabs>
        <w:ind w:left="4320" w:hanging="360"/>
      </w:pPr>
      <w:rPr>
        <w:rFonts w:ascii="Arial" w:hAnsi="Arial" w:hint="default"/>
      </w:rPr>
    </w:lvl>
    <w:lvl w:ilvl="6" w:tplc="718A365E" w:tentative="1">
      <w:start w:val="1"/>
      <w:numFmt w:val="bullet"/>
      <w:lvlText w:val="•"/>
      <w:lvlJc w:val="left"/>
      <w:pPr>
        <w:tabs>
          <w:tab w:val="num" w:pos="5040"/>
        </w:tabs>
        <w:ind w:left="5040" w:hanging="360"/>
      </w:pPr>
      <w:rPr>
        <w:rFonts w:ascii="Arial" w:hAnsi="Arial" w:hint="default"/>
      </w:rPr>
    </w:lvl>
    <w:lvl w:ilvl="7" w:tplc="368890BE" w:tentative="1">
      <w:start w:val="1"/>
      <w:numFmt w:val="bullet"/>
      <w:lvlText w:val="•"/>
      <w:lvlJc w:val="left"/>
      <w:pPr>
        <w:tabs>
          <w:tab w:val="num" w:pos="5760"/>
        </w:tabs>
        <w:ind w:left="5760" w:hanging="360"/>
      </w:pPr>
      <w:rPr>
        <w:rFonts w:ascii="Arial" w:hAnsi="Arial" w:hint="default"/>
      </w:rPr>
    </w:lvl>
    <w:lvl w:ilvl="8" w:tplc="343AFA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35E"/>
    <w:multiLevelType w:val="hybridMultilevel"/>
    <w:tmpl w:val="F11C5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25BA0"/>
    <w:multiLevelType w:val="hybridMultilevel"/>
    <w:tmpl w:val="869C8A02"/>
    <w:lvl w:ilvl="0" w:tplc="15E2CC26">
      <w:start w:val="1"/>
      <w:numFmt w:val="bullet"/>
      <w:lvlText w:val="•"/>
      <w:lvlJc w:val="left"/>
      <w:pPr>
        <w:tabs>
          <w:tab w:val="num" w:pos="720"/>
        </w:tabs>
        <w:ind w:left="720" w:hanging="360"/>
      </w:pPr>
      <w:rPr>
        <w:rFonts w:ascii="Arial" w:hAnsi="Arial" w:hint="default"/>
      </w:rPr>
    </w:lvl>
    <w:lvl w:ilvl="1" w:tplc="449C7D54">
      <w:numFmt w:val="bullet"/>
      <w:lvlText w:val="–"/>
      <w:lvlJc w:val="left"/>
      <w:pPr>
        <w:tabs>
          <w:tab w:val="num" w:pos="1440"/>
        </w:tabs>
        <w:ind w:left="1440" w:hanging="360"/>
      </w:pPr>
      <w:rPr>
        <w:rFonts w:ascii="Arial" w:hAnsi="Arial" w:hint="default"/>
      </w:rPr>
    </w:lvl>
    <w:lvl w:ilvl="2" w:tplc="8E667136">
      <w:numFmt w:val="bullet"/>
      <w:lvlText w:val="•"/>
      <w:lvlJc w:val="left"/>
      <w:pPr>
        <w:tabs>
          <w:tab w:val="num" w:pos="2160"/>
        </w:tabs>
        <w:ind w:left="2160" w:hanging="360"/>
      </w:pPr>
      <w:rPr>
        <w:rFonts w:ascii="Arial" w:hAnsi="Arial" w:hint="default"/>
      </w:rPr>
    </w:lvl>
    <w:lvl w:ilvl="3" w:tplc="7DB8658C" w:tentative="1">
      <w:start w:val="1"/>
      <w:numFmt w:val="bullet"/>
      <w:lvlText w:val="•"/>
      <w:lvlJc w:val="left"/>
      <w:pPr>
        <w:tabs>
          <w:tab w:val="num" w:pos="2880"/>
        </w:tabs>
        <w:ind w:left="2880" w:hanging="360"/>
      </w:pPr>
      <w:rPr>
        <w:rFonts w:ascii="Arial" w:hAnsi="Arial" w:hint="default"/>
      </w:rPr>
    </w:lvl>
    <w:lvl w:ilvl="4" w:tplc="248C8B38" w:tentative="1">
      <w:start w:val="1"/>
      <w:numFmt w:val="bullet"/>
      <w:lvlText w:val="•"/>
      <w:lvlJc w:val="left"/>
      <w:pPr>
        <w:tabs>
          <w:tab w:val="num" w:pos="3600"/>
        </w:tabs>
        <w:ind w:left="3600" w:hanging="360"/>
      </w:pPr>
      <w:rPr>
        <w:rFonts w:ascii="Arial" w:hAnsi="Arial" w:hint="default"/>
      </w:rPr>
    </w:lvl>
    <w:lvl w:ilvl="5" w:tplc="661A640A" w:tentative="1">
      <w:start w:val="1"/>
      <w:numFmt w:val="bullet"/>
      <w:lvlText w:val="•"/>
      <w:lvlJc w:val="left"/>
      <w:pPr>
        <w:tabs>
          <w:tab w:val="num" w:pos="4320"/>
        </w:tabs>
        <w:ind w:left="4320" w:hanging="360"/>
      </w:pPr>
      <w:rPr>
        <w:rFonts w:ascii="Arial" w:hAnsi="Arial" w:hint="default"/>
      </w:rPr>
    </w:lvl>
    <w:lvl w:ilvl="6" w:tplc="66400212" w:tentative="1">
      <w:start w:val="1"/>
      <w:numFmt w:val="bullet"/>
      <w:lvlText w:val="•"/>
      <w:lvlJc w:val="left"/>
      <w:pPr>
        <w:tabs>
          <w:tab w:val="num" w:pos="5040"/>
        </w:tabs>
        <w:ind w:left="5040" w:hanging="360"/>
      </w:pPr>
      <w:rPr>
        <w:rFonts w:ascii="Arial" w:hAnsi="Arial" w:hint="default"/>
      </w:rPr>
    </w:lvl>
    <w:lvl w:ilvl="7" w:tplc="D2FCC952" w:tentative="1">
      <w:start w:val="1"/>
      <w:numFmt w:val="bullet"/>
      <w:lvlText w:val="•"/>
      <w:lvlJc w:val="left"/>
      <w:pPr>
        <w:tabs>
          <w:tab w:val="num" w:pos="5760"/>
        </w:tabs>
        <w:ind w:left="5760" w:hanging="360"/>
      </w:pPr>
      <w:rPr>
        <w:rFonts w:ascii="Arial" w:hAnsi="Arial" w:hint="default"/>
      </w:rPr>
    </w:lvl>
    <w:lvl w:ilvl="8" w:tplc="D346B0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16EF5"/>
    <w:multiLevelType w:val="hybridMultilevel"/>
    <w:tmpl w:val="F89E8A12"/>
    <w:lvl w:ilvl="0" w:tplc="3BD6F596">
      <w:start w:val="1"/>
      <w:numFmt w:val="bullet"/>
      <w:lvlText w:val="–"/>
      <w:lvlJc w:val="left"/>
      <w:pPr>
        <w:tabs>
          <w:tab w:val="num" w:pos="720"/>
        </w:tabs>
        <w:ind w:left="720" w:hanging="360"/>
      </w:pPr>
      <w:rPr>
        <w:rFonts w:ascii="Arial" w:hAnsi="Arial" w:hint="default"/>
      </w:rPr>
    </w:lvl>
    <w:lvl w:ilvl="1" w:tplc="06AAF924">
      <w:start w:val="1"/>
      <w:numFmt w:val="bullet"/>
      <w:lvlText w:val="–"/>
      <w:lvlJc w:val="left"/>
      <w:pPr>
        <w:tabs>
          <w:tab w:val="num" w:pos="1440"/>
        </w:tabs>
        <w:ind w:left="1440" w:hanging="360"/>
      </w:pPr>
      <w:rPr>
        <w:rFonts w:ascii="Arial" w:hAnsi="Arial" w:hint="default"/>
      </w:rPr>
    </w:lvl>
    <w:lvl w:ilvl="2" w:tplc="A0E4C86A" w:tentative="1">
      <w:start w:val="1"/>
      <w:numFmt w:val="bullet"/>
      <w:lvlText w:val="–"/>
      <w:lvlJc w:val="left"/>
      <w:pPr>
        <w:tabs>
          <w:tab w:val="num" w:pos="2160"/>
        </w:tabs>
        <w:ind w:left="2160" w:hanging="360"/>
      </w:pPr>
      <w:rPr>
        <w:rFonts w:ascii="Arial" w:hAnsi="Arial" w:hint="default"/>
      </w:rPr>
    </w:lvl>
    <w:lvl w:ilvl="3" w:tplc="027C9A26" w:tentative="1">
      <w:start w:val="1"/>
      <w:numFmt w:val="bullet"/>
      <w:lvlText w:val="–"/>
      <w:lvlJc w:val="left"/>
      <w:pPr>
        <w:tabs>
          <w:tab w:val="num" w:pos="2880"/>
        </w:tabs>
        <w:ind w:left="2880" w:hanging="360"/>
      </w:pPr>
      <w:rPr>
        <w:rFonts w:ascii="Arial" w:hAnsi="Arial" w:hint="default"/>
      </w:rPr>
    </w:lvl>
    <w:lvl w:ilvl="4" w:tplc="33E2DD6E" w:tentative="1">
      <w:start w:val="1"/>
      <w:numFmt w:val="bullet"/>
      <w:lvlText w:val="–"/>
      <w:lvlJc w:val="left"/>
      <w:pPr>
        <w:tabs>
          <w:tab w:val="num" w:pos="3600"/>
        </w:tabs>
        <w:ind w:left="3600" w:hanging="360"/>
      </w:pPr>
      <w:rPr>
        <w:rFonts w:ascii="Arial" w:hAnsi="Arial" w:hint="default"/>
      </w:rPr>
    </w:lvl>
    <w:lvl w:ilvl="5" w:tplc="5B52B9DC" w:tentative="1">
      <w:start w:val="1"/>
      <w:numFmt w:val="bullet"/>
      <w:lvlText w:val="–"/>
      <w:lvlJc w:val="left"/>
      <w:pPr>
        <w:tabs>
          <w:tab w:val="num" w:pos="4320"/>
        </w:tabs>
        <w:ind w:left="4320" w:hanging="360"/>
      </w:pPr>
      <w:rPr>
        <w:rFonts w:ascii="Arial" w:hAnsi="Arial" w:hint="default"/>
      </w:rPr>
    </w:lvl>
    <w:lvl w:ilvl="6" w:tplc="BBDEE78E" w:tentative="1">
      <w:start w:val="1"/>
      <w:numFmt w:val="bullet"/>
      <w:lvlText w:val="–"/>
      <w:lvlJc w:val="left"/>
      <w:pPr>
        <w:tabs>
          <w:tab w:val="num" w:pos="5040"/>
        </w:tabs>
        <w:ind w:left="5040" w:hanging="360"/>
      </w:pPr>
      <w:rPr>
        <w:rFonts w:ascii="Arial" w:hAnsi="Arial" w:hint="default"/>
      </w:rPr>
    </w:lvl>
    <w:lvl w:ilvl="7" w:tplc="D33E8888" w:tentative="1">
      <w:start w:val="1"/>
      <w:numFmt w:val="bullet"/>
      <w:lvlText w:val="–"/>
      <w:lvlJc w:val="left"/>
      <w:pPr>
        <w:tabs>
          <w:tab w:val="num" w:pos="5760"/>
        </w:tabs>
        <w:ind w:left="5760" w:hanging="360"/>
      </w:pPr>
      <w:rPr>
        <w:rFonts w:ascii="Arial" w:hAnsi="Arial" w:hint="default"/>
      </w:rPr>
    </w:lvl>
    <w:lvl w:ilvl="8" w:tplc="48FA32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0A4D0F"/>
    <w:multiLevelType w:val="hybridMultilevel"/>
    <w:tmpl w:val="F3884CEA"/>
    <w:lvl w:ilvl="0" w:tplc="88967D2E">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847911"/>
    <w:multiLevelType w:val="hybridMultilevel"/>
    <w:tmpl w:val="CC961384"/>
    <w:lvl w:ilvl="0" w:tplc="354878B0">
      <w:start w:val="1"/>
      <w:numFmt w:val="bullet"/>
      <w:lvlText w:val="•"/>
      <w:lvlJc w:val="left"/>
      <w:pPr>
        <w:tabs>
          <w:tab w:val="num" w:pos="720"/>
        </w:tabs>
        <w:ind w:left="720" w:hanging="360"/>
      </w:pPr>
      <w:rPr>
        <w:rFonts w:ascii="Arial" w:hAnsi="Arial" w:hint="default"/>
      </w:rPr>
    </w:lvl>
    <w:lvl w:ilvl="1" w:tplc="8D8CA59C">
      <w:numFmt w:val="bullet"/>
      <w:lvlText w:val="–"/>
      <w:lvlJc w:val="left"/>
      <w:pPr>
        <w:tabs>
          <w:tab w:val="num" w:pos="1440"/>
        </w:tabs>
        <w:ind w:left="1440" w:hanging="360"/>
      </w:pPr>
      <w:rPr>
        <w:rFonts w:ascii="Arial" w:hAnsi="Arial" w:hint="default"/>
      </w:rPr>
    </w:lvl>
    <w:lvl w:ilvl="2" w:tplc="C93A45A2" w:tentative="1">
      <w:start w:val="1"/>
      <w:numFmt w:val="bullet"/>
      <w:lvlText w:val="•"/>
      <w:lvlJc w:val="left"/>
      <w:pPr>
        <w:tabs>
          <w:tab w:val="num" w:pos="2160"/>
        </w:tabs>
        <w:ind w:left="2160" w:hanging="360"/>
      </w:pPr>
      <w:rPr>
        <w:rFonts w:ascii="Arial" w:hAnsi="Arial" w:hint="default"/>
      </w:rPr>
    </w:lvl>
    <w:lvl w:ilvl="3" w:tplc="CE204E64" w:tentative="1">
      <w:start w:val="1"/>
      <w:numFmt w:val="bullet"/>
      <w:lvlText w:val="•"/>
      <w:lvlJc w:val="left"/>
      <w:pPr>
        <w:tabs>
          <w:tab w:val="num" w:pos="2880"/>
        </w:tabs>
        <w:ind w:left="2880" w:hanging="360"/>
      </w:pPr>
      <w:rPr>
        <w:rFonts w:ascii="Arial" w:hAnsi="Arial" w:hint="default"/>
      </w:rPr>
    </w:lvl>
    <w:lvl w:ilvl="4" w:tplc="D49861B8" w:tentative="1">
      <w:start w:val="1"/>
      <w:numFmt w:val="bullet"/>
      <w:lvlText w:val="•"/>
      <w:lvlJc w:val="left"/>
      <w:pPr>
        <w:tabs>
          <w:tab w:val="num" w:pos="3600"/>
        </w:tabs>
        <w:ind w:left="3600" w:hanging="360"/>
      </w:pPr>
      <w:rPr>
        <w:rFonts w:ascii="Arial" w:hAnsi="Arial" w:hint="default"/>
      </w:rPr>
    </w:lvl>
    <w:lvl w:ilvl="5" w:tplc="46766E3A" w:tentative="1">
      <w:start w:val="1"/>
      <w:numFmt w:val="bullet"/>
      <w:lvlText w:val="•"/>
      <w:lvlJc w:val="left"/>
      <w:pPr>
        <w:tabs>
          <w:tab w:val="num" w:pos="4320"/>
        </w:tabs>
        <w:ind w:left="4320" w:hanging="360"/>
      </w:pPr>
      <w:rPr>
        <w:rFonts w:ascii="Arial" w:hAnsi="Arial" w:hint="default"/>
      </w:rPr>
    </w:lvl>
    <w:lvl w:ilvl="6" w:tplc="0B9CC18A" w:tentative="1">
      <w:start w:val="1"/>
      <w:numFmt w:val="bullet"/>
      <w:lvlText w:val="•"/>
      <w:lvlJc w:val="left"/>
      <w:pPr>
        <w:tabs>
          <w:tab w:val="num" w:pos="5040"/>
        </w:tabs>
        <w:ind w:left="5040" w:hanging="360"/>
      </w:pPr>
      <w:rPr>
        <w:rFonts w:ascii="Arial" w:hAnsi="Arial" w:hint="default"/>
      </w:rPr>
    </w:lvl>
    <w:lvl w:ilvl="7" w:tplc="4920BDF2" w:tentative="1">
      <w:start w:val="1"/>
      <w:numFmt w:val="bullet"/>
      <w:lvlText w:val="•"/>
      <w:lvlJc w:val="left"/>
      <w:pPr>
        <w:tabs>
          <w:tab w:val="num" w:pos="5760"/>
        </w:tabs>
        <w:ind w:left="5760" w:hanging="360"/>
      </w:pPr>
      <w:rPr>
        <w:rFonts w:ascii="Arial" w:hAnsi="Arial" w:hint="default"/>
      </w:rPr>
    </w:lvl>
    <w:lvl w:ilvl="8" w:tplc="7A382B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C55AB5"/>
    <w:multiLevelType w:val="hybridMultilevel"/>
    <w:tmpl w:val="257444A6"/>
    <w:lvl w:ilvl="0" w:tplc="EC12223C">
      <w:start w:val="1"/>
      <w:numFmt w:val="bullet"/>
      <w:lvlText w:val="•"/>
      <w:lvlJc w:val="left"/>
      <w:pPr>
        <w:tabs>
          <w:tab w:val="num" w:pos="720"/>
        </w:tabs>
        <w:ind w:left="720" w:hanging="360"/>
      </w:pPr>
      <w:rPr>
        <w:rFonts w:ascii="Arial" w:hAnsi="Arial" w:hint="default"/>
      </w:rPr>
    </w:lvl>
    <w:lvl w:ilvl="1" w:tplc="A8A66444">
      <w:numFmt w:val="bullet"/>
      <w:lvlText w:val="–"/>
      <w:lvlJc w:val="left"/>
      <w:pPr>
        <w:tabs>
          <w:tab w:val="num" w:pos="1440"/>
        </w:tabs>
        <w:ind w:left="1440" w:hanging="360"/>
      </w:pPr>
      <w:rPr>
        <w:rFonts w:ascii="Arial" w:hAnsi="Arial" w:hint="default"/>
      </w:rPr>
    </w:lvl>
    <w:lvl w:ilvl="2" w:tplc="F30E12A4">
      <w:numFmt w:val="bullet"/>
      <w:lvlText w:val="•"/>
      <w:lvlJc w:val="left"/>
      <w:pPr>
        <w:tabs>
          <w:tab w:val="num" w:pos="2160"/>
        </w:tabs>
        <w:ind w:left="2160" w:hanging="360"/>
      </w:pPr>
      <w:rPr>
        <w:rFonts w:ascii="Arial" w:hAnsi="Arial" w:hint="default"/>
      </w:rPr>
    </w:lvl>
    <w:lvl w:ilvl="3" w:tplc="987C432E" w:tentative="1">
      <w:start w:val="1"/>
      <w:numFmt w:val="bullet"/>
      <w:lvlText w:val="•"/>
      <w:lvlJc w:val="left"/>
      <w:pPr>
        <w:tabs>
          <w:tab w:val="num" w:pos="2880"/>
        </w:tabs>
        <w:ind w:left="2880" w:hanging="360"/>
      </w:pPr>
      <w:rPr>
        <w:rFonts w:ascii="Arial" w:hAnsi="Arial" w:hint="default"/>
      </w:rPr>
    </w:lvl>
    <w:lvl w:ilvl="4" w:tplc="8B40B85C" w:tentative="1">
      <w:start w:val="1"/>
      <w:numFmt w:val="bullet"/>
      <w:lvlText w:val="•"/>
      <w:lvlJc w:val="left"/>
      <w:pPr>
        <w:tabs>
          <w:tab w:val="num" w:pos="3600"/>
        </w:tabs>
        <w:ind w:left="3600" w:hanging="360"/>
      </w:pPr>
      <w:rPr>
        <w:rFonts w:ascii="Arial" w:hAnsi="Arial" w:hint="default"/>
      </w:rPr>
    </w:lvl>
    <w:lvl w:ilvl="5" w:tplc="2B547C4A" w:tentative="1">
      <w:start w:val="1"/>
      <w:numFmt w:val="bullet"/>
      <w:lvlText w:val="•"/>
      <w:lvlJc w:val="left"/>
      <w:pPr>
        <w:tabs>
          <w:tab w:val="num" w:pos="4320"/>
        </w:tabs>
        <w:ind w:left="4320" w:hanging="360"/>
      </w:pPr>
      <w:rPr>
        <w:rFonts w:ascii="Arial" w:hAnsi="Arial" w:hint="default"/>
      </w:rPr>
    </w:lvl>
    <w:lvl w:ilvl="6" w:tplc="A4A0FEB2" w:tentative="1">
      <w:start w:val="1"/>
      <w:numFmt w:val="bullet"/>
      <w:lvlText w:val="•"/>
      <w:lvlJc w:val="left"/>
      <w:pPr>
        <w:tabs>
          <w:tab w:val="num" w:pos="5040"/>
        </w:tabs>
        <w:ind w:left="5040" w:hanging="360"/>
      </w:pPr>
      <w:rPr>
        <w:rFonts w:ascii="Arial" w:hAnsi="Arial" w:hint="default"/>
      </w:rPr>
    </w:lvl>
    <w:lvl w:ilvl="7" w:tplc="98D6AF3C" w:tentative="1">
      <w:start w:val="1"/>
      <w:numFmt w:val="bullet"/>
      <w:lvlText w:val="•"/>
      <w:lvlJc w:val="left"/>
      <w:pPr>
        <w:tabs>
          <w:tab w:val="num" w:pos="5760"/>
        </w:tabs>
        <w:ind w:left="5760" w:hanging="360"/>
      </w:pPr>
      <w:rPr>
        <w:rFonts w:ascii="Arial" w:hAnsi="Arial" w:hint="default"/>
      </w:rPr>
    </w:lvl>
    <w:lvl w:ilvl="8" w:tplc="1EAE42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621B12"/>
    <w:multiLevelType w:val="hybridMultilevel"/>
    <w:tmpl w:val="54E668EE"/>
    <w:lvl w:ilvl="0" w:tplc="EE9A1600">
      <w:start w:val="1"/>
      <w:numFmt w:val="bullet"/>
      <w:lvlText w:val="•"/>
      <w:lvlJc w:val="left"/>
      <w:pPr>
        <w:tabs>
          <w:tab w:val="num" w:pos="720"/>
        </w:tabs>
        <w:ind w:left="720" w:hanging="360"/>
      </w:pPr>
      <w:rPr>
        <w:rFonts w:ascii="Arial" w:hAnsi="Arial" w:hint="default"/>
      </w:rPr>
    </w:lvl>
    <w:lvl w:ilvl="1" w:tplc="47C261DC">
      <w:numFmt w:val="bullet"/>
      <w:lvlText w:val="–"/>
      <w:lvlJc w:val="left"/>
      <w:pPr>
        <w:tabs>
          <w:tab w:val="num" w:pos="1440"/>
        </w:tabs>
        <w:ind w:left="1440" w:hanging="360"/>
      </w:pPr>
      <w:rPr>
        <w:rFonts w:ascii="Arial" w:hAnsi="Arial" w:hint="default"/>
      </w:rPr>
    </w:lvl>
    <w:lvl w:ilvl="2" w:tplc="B78E3588">
      <w:numFmt w:val="bullet"/>
      <w:lvlText w:val="•"/>
      <w:lvlJc w:val="left"/>
      <w:pPr>
        <w:tabs>
          <w:tab w:val="num" w:pos="2160"/>
        </w:tabs>
        <w:ind w:left="2160" w:hanging="360"/>
      </w:pPr>
      <w:rPr>
        <w:rFonts w:ascii="Arial" w:hAnsi="Arial" w:hint="default"/>
      </w:rPr>
    </w:lvl>
    <w:lvl w:ilvl="3" w:tplc="1D1862D2" w:tentative="1">
      <w:start w:val="1"/>
      <w:numFmt w:val="bullet"/>
      <w:lvlText w:val="•"/>
      <w:lvlJc w:val="left"/>
      <w:pPr>
        <w:tabs>
          <w:tab w:val="num" w:pos="2880"/>
        </w:tabs>
        <w:ind w:left="2880" w:hanging="360"/>
      </w:pPr>
      <w:rPr>
        <w:rFonts w:ascii="Arial" w:hAnsi="Arial" w:hint="default"/>
      </w:rPr>
    </w:lvl>
    <w:lvl w:ilvl="4" w:tplc="9CF629A4" w:tentative="1">
      <w:start w:val="1"/>
      <w:numFmt w:val="bullet"/>
      <w:lvlText w:val="•"/>
      <w:lvlJc w:val="left"/>
      <w:pPr>
        <w:tabs>
          <w:tab w:val="num" w:pos="3600"/>
        </w:tabs>
        <w:ind w:left="3600" w:hanging="360"/>
      </w:pPr>
      <w:rPr>
        <w:rFonts w:ascii="Arial" w:hAnsi="Arial" w:hint="default"/>
      </w:rPr>
    </w:lvl>
    <w:lvl w:ilvl="5" w:tplc="C79E99EE" w:tentative="1">
      <w:start w:val="1"/>
      <w:numFmt w:val="bullet"/>
      <w:lvlText w:val="•"/>
      <w:lvlJc w:val="left"/>
      <w:pPr>
        <w:tabs>
          <w:tab w:val="num" w:pos="4320"/>
        </w:tabs>
        <w:ind w:left="4320" w:hanging="360"/>
      </w:pPr>
      <w:rPr>
        <w:rFonts w:ascii="Arial" w:hAnsi="Arial" w:hint="default"/>
      </w:rPr>
    </w:lvl>
    <w:lvl w:ilvl="6" w:tplc="EDEE4F5E" w:tentative="1">
      <w:start w:val="1"/>
      <w:numFmt w:val="bullet"/>
      <w:lvlText w:val="•"/>
      <w:lvlJc w:val="left"/>
      <w:pPr>
        <w:tabs>
          <w:tab w:val="num" w:pos="5040"/>
        </w:tabs>
        <w:ind w:left="5040" w:hanging="360"/>
      </w:pPr>
      <w:rPr>
        <w:rFonts w:ascii="Arial" w:hAnsi="Arial" w:hint="default"/>
      </w:rPr>
    </w:lvl>
    <w:lvl w:ilvl="7" w:tplc="3A88E6BE" w:tentative="1">
      <w:start w:val="1"/>
      <w:numFmt w:val="bullet"/>
      <w:lvlText w:val="•"/>
      <w:lvlJc w:val="left"/>
      <w:pPr>
        <w:tabs>
          <w:tab w:val="num" w:pos="5760"/>
        </w:tabs>
        <w:ind w:left="5760" w:hanging="360"/>
      </w:pPr>
      <w:rPr>
        <w:rFonts w:ascii="Arial" w:hAnsi="Arial" w:hint="default"/>
      </w:rPr>
    </w:lvl>
    <w:lvl w:ilvl="8" w:tplc="A7341F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CE5E40"/>
    <w:multiLevelType w:val="hybridMultilevel"/>
    <w:tmpl w:val="0E04300C"/>
    <w:lvl w:ilvl="0" w:tplc="9F6C60CC">
      <w:start w:val="1"/>
      <w:numFmt w:val="bullet"/>
      <w:lvlText w:val="•"/>
      <w:lvlJc w:val="left"/>
      <w:pPr>
        <w:tabs>
          <w:tab w:val="num" w:pos="720"/>
        </w:tabs>
        <w:ind w:left="720" w:hanging="360"/>
      </w:pPr>
      <w:rPr>
        <w:rFonts w:ascii="Arial" w:hAnsi="Arial" w:hint="default"/>
      </w:rPr>
    </w:lvl>
    <w:lvl w:ilvl="1" w:tplc="10E6B666">
      <w:numFmt w:val="bullet"/>
      <w:lvlText w:val="–"/>
      <w:lvlJc w:val="left"/>
      <w:pPr>
        <w:tabs>
          <w:tab w:val="num" w:pos="1440"/>
        </w:tabs>
        <w:ind w:left="1440" w:hanging="360"/>
      </w:pPr>
      <w:rPr>
        <w:rFonts w:ascii="Arial" w:hAnsi="Arial" w:hint="default"/>
      </w:rPr>
    </w:lvl>
    <w:lvl w:ilvl="2" w:tplc="E03609CE">
      <w:numFmt w:val="bullet"/>
      <w:lvlText w:val="•"/>
      <w:lvlJc w:val="left"/>
      <w:pPr>
        <w:tabs>
          <w:tab w:val="num" w:pos="2160"/>
        </w:tabs>
        <w:ind w:left="2160" w:hanging="360"/>
      </w:pPr>
      <w:rPr>
        <w:rFonts w:ascii="Arial" w:hAnsi="Arial" w:hint="default"/>
      </w:rPr>
    </w:lvl>
    <w:lvl w:ilvl="3" w:tplc="A2B229AC" w:tentative="1">
      <w:start w:val="1"/>
      <w:numFmt w:val="bullet"/>
      <w:lvlText w:val="•"/>
      <w:lvlJc w:val="left"/>
      <w:pPr>
        <w:tabs>
          <w:tab w:val="num" w:pos="2880"/>
        </w:tabs>
        <w:ind w:left="2880" w:hanging="360"/>
      </w:pPr>
      <w:rPr>
        <w:rFonts w:ascii="Arial" w:hAnsi="Arial" w:hint="default"/>
      </w:rPr>
    </w:lvl>
    <w:lvl w:ilvl="4" w:tplc="F258D540" w:tentative="1">
      <w:start w:val="1"/>
      <w:numFmt w:val="bullet"/>
      <w:lvlText w:val="•"/>
      <w:lvlJc w:val="left"/>
      <w:pPr>
        <w:tabs>
          <w:tab w:val="num" w:pos="3600"/>
        </w:tabs>
        <w:ind w:left="3600" w:hanging="360"/>
      </w:pPr>
      <w:rPr>
        <w:rFonts w:ascii="Arial" w:hAnsi="Arial" w:hint="default"/>
      </w:rPr>
    </w:lvl>
    <w:lvl w:ilvl="5" w:tplc="96720B14" w:tentative="1">
      <w:start w:val="1"/>
      <w:numFmt w:val="bullet"/>
      <w:lvlText w:val="•"/>
      <w:lvlJc w:val="left"/>
      <w:pPr>
        <w:tabs>
          <w:tab w:val="num" w:pos="4320"/>
        </w:tabs>
        <w:ind w:left="4320" w:hanging="360"/>
      </w:pPr>
      <w:rPr>
        <w:rFonts w:ascii="Arial" w:hAnsi="Arial" w:hint="default"/>
      </w:rPr>
    </w:lvl>
    <w:lvl w:ilvl="6" w:tplc="58EA5AF4" w:tentative="1">
      <w:start w:val="1"/>
      <w:numFmt w:val="bullet"/>
      <w:lvlText w:val="•"/>
      <w:lvlJc w:val="left"/>
      <w:pPr>
        <w:tabs>
          <w:tab w:val="num" w:pos="5040"/>
        </w:tabs>
        <w:ind w:left="5040" w:hanging="360"/>
      </w:pPr>
      <w:rPr>
        <w:rFonts w:ascii="Arial" w:hAnsi="Arial" w:hint="default"/>
      </w:rPr>
    </w:lvl>
    <w:lvl w:ilvl="7" w:tplc="C7C8DA9A" w:tentative="1">
      <w:start w:val="1"/>
      <w:numFmt w:val="bullet"/>
      <w:lvlText w:val="•"/>
      <w:lvlJc w:val="left"/>
      <w:pPr>
        <w:tabs>
          <w:tab w:val="num" w:pos="5760"/>
        </w:tabs>
        <w:ind w:left="5760" w:hanging="360"/>
      </w:pPr>
      <w:rPr>
        <w:rFonts w:ascii="Arial" w:hAnsi="Arial" w:hint="default"/>
      </w:rPr>
    </w:lvl>
    <w:lvl w:ilvl="8" w:tplc="F22876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114B10"/>
    <w:multiLevelType w:val="hybridMultilevel"/>
    <w:tmpl w:val="BE986FC6"/>
    <w:lvl w:ilvl="0" w:tplc="88967D2E">
      <w:start w:val="1"/>
      <w:numFmt w:val="bullet"/>
      <w:lvlText w:val="·"/>
      <w:lvlJc w:val="left"/>
      <w:pPr>
        <w:ind w:left="420" w:hanging="420"/>
      </w:pPr>
      <w:rPr>
        <w:rFonts w:ascii="SimSun" w:eastAsia="SimSun" w:hAnsi="SimSun"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56B82AEE"/>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67384F60"/>
    <w:lvl w:ilvl="0" w:tplc="C388ED9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616131"/>
    <w:multiLevelType w:val="hybridMultilevel"/>
    <w:tmpl w:val="A582E3A2"/>
    <w:lvl w:ilvl="0" w:tplc="70A86692">
      <w:start w:val="1"/>
      <w:numFmt w:val="bullet"/>
      <w:lvlText w:val="•"/>
      <w:lvlJc w:val="left"/>
      <w:pPr>
        <w:tabs>
          <w:tab w:val="num" w:pos="360"/>
        </w:tabs>
        <w:ind w:left="360" w:hanging="360"/>
      </w:pPr>
      <w:rPr>
        <w:rFonts w:ascii="Arial" w:hAnsi="Arial" w:hint="default"/>
      </w:rPr>
    </w:lvl>
    <w:lvl w:ilvl="1" w:tplc="90743A3C">
      <w:start w:val="1"/>
      <w:numFmt w:val="bullet"/>
      <w:lvlText w:val="•"/>
      <w:lvlJc w:val="left"/>
      <w:pPr>
        <w:tabs>
          <w:tab w:val="num" w:pos="1080"/>
        </w:tabs>
        <w:ind w:left="1080" w:hanging="360"/>
      </w:pPr>
      <w:rPr>
        <w:rFonts w:ascii="Arial" w:hAnsi="Arial" w:hint="default"/>
      </w:rPr>
    </w:lvl>
    <w:lvl w:ilvl="2" w:tplc="7598A24C" w:tentative="1">
      <w:start w:val="1"/>
      <w:numFmt w:val="bullet"/>
      <w:lvlText w:val="•"/>
      <w:lvlJc w:val="left"/>
      <w:pPr>
        <w:tabs>
          <w:tab w:val="num" w:pos="1800"/>
        </w:tabs>
        <w:ind w:left="1800" w:hanging="360"/>
      </w:pPr>
      <w:rPr>
        <w:rFonts w:ascii="Arial" w:hAnsi="Arial" w:hint="default"/>
      </w:rPr>
    </w:lvl>
    <w:lvl w:ilvl="3" w:tplc="E5048EE6" w:tentative="1">
      <w:start w:val="1"/>
      <w:numFmt w:val="bullet"/>
      <w:lvlText w:val="•"/>
      <w:lvlJc w:val="left"/>
      <w:pPr>
        <w:tabs>
          <w:tab w:val="num" w:pos="2520"/>
        </w:tabs>
        <w:ind w:left="2520" w:hanging="360"/>
      </w:pPr>
      <w:rPr>
        <w:rFonts w:ascii="Arial" w:hAnsi="Arial" w:hint="default"/>
      </w:rPr>
    </w:lvl>
    <w:lvl w:ilvl="4" w:tplc="8AAA28A2" w:tentative="1">
      <w:start w:val="1"/>
      <w:numFmt w:val="bullet"/>
      <w:lvlText w:val="•"/>
      <w:lvlJc w:val="left"/>
      <w:pPr>
        <w:tabs>
          <w:tab w:val="num" w:pos="3240"/>
        </w:tabs>
        <w:ind w:left="3240" w:hanging="360"/>
      </w:pPr>
      <w:rPr>
        <w:rFonts w:ascii="Arial" w:hAnsi="Arial" w:hint="default"/>
      </w:rPr>
    </w:lvl>
    <w:lvl w:ilvl="5" w:tplc="1EFE4140" w:tentative="1">
      <w:start w:val="1"/>
      <w:numFmt w:val="bullet"/>
      <w:lvlText w:val="•"/>
      <w:lvlJc w:val="left"/>
      <w:pPr>
        <w:tabs>
          <w:tab w:val="num" w:pos="3960"/>
        </w:tabs>
        <w:ind w:left="3960" w:hanging="360"/>
      </w:pPr>
      <w:rPr>
        <w:rFonts w:ascii="Arial" w:hAnsi="Arial" w:hint="default"/>
      </w:rPr>
    </w:lvl>
    <w:lvl w:ilvl="6" w:tplc="891A1538" w:tentative="1">
      <w:start w:val="1"/>
      <w:numFmt w:val="bullet"/>
      <w:lvlText w:val="•"/>
      <w:lvlJc w:val="left"/>
      <w:pPr>
        <w:tabs>
          <w:tab w:val="num" w:pos="4680"/>
        </w:tabs>
        <w:ind w:left="4680" w:hanging="360"/>
      </w:pPr>
      <w:rPr>
        <w:rFonts w:ascii="Arial" w:hAnsi="Arial" w:hint="default"/>
      </w:rPr>
    </w:lvl>
    <w:lvl w:ilvl="7" w:tplc="6E1A6CAC" w:tentative="1">
      <w:start w:val="1"/>
      <w:numFmt w:val="bullet"/>
      <w:lvlText w:val="•"/>
      <w:lvlJc w:val="left"/>
      <w:pPr>
        <w:tabs>
          <w:tab w:val="num" w:pos="5400"/>
        </w:tabs>
        <w:ind w:left="5400" w:hanging="360"/>
      </w:pPr>
      <w:rPr>
        <w:rFonts w:ascii="Arial" w:hAnsi="Arial" w:hint="default"/>
      </w:rPr>
    </w:lvl>
    <w:lvl w:ilvl="8" w:tplc="6F00AF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736750E"/>
    <w:multiLevelType w:val="hybridMultilevel"/>
    <w:tmpl w:val="F786807C"/>
    <w:lvl w:ilvl="0" w:tplc="B34A906E">
      <w:start w:val="1"/>
      <w:numFmt w:val="bullet"/>
      <w:lvlText w:val="•"/>
      <w:lvlJc w:val="left"/>
      <w:pPr>
        <w:tabs>
          <w:tab w:val="num" w:pos="720"/>
        </w:tabs>
        <w:ind w:left="720" w:hanging="360"/>
      </w:pPr>
      <w:rPr>
        <w:rFonts w:ascii="Arial" w:hAnsi="Arial" w:hint="default"/>
      </w:rPr>
    </w:lvl>
    <w:lvl w:ilvl="1" w:tplc="60D8A10E">
      <w:numFmt w:val="bullet"/>
      <w:lvlText w:val="–"/>
      <w:lvlJc w:val="left"/>
      <w:pPr>
        <w:tabs>
          <w:tab w:val="num" w:pos="1440"/>
        </w:tabs>
        <w:ind w:left="1440" w:hanging="360"/>
      </w:pPr>
      <w:rPr>
        <w:rFonts w:ascii="Arial" w:hAnsi="Arial" w:hint="default"/>
      </w:rPr>
    </w:lvl>
    <w:lvl w:ilvl="2" w:tplc="1F92971C" w:tentative="1">
      <w:start w:val="1"/>
      <w:numFmt w:val="bullet"/>
      <w:lvlText w:val="•"/>
      <w:lvlJc w:val="left"/>
      <w:pPr>
        <w:tabs>
          <w:tab w:val="num" w:pos="2160"/>
        </w:tabs>
        <w:ind w:left="2160" w:hanging="360"/>
      </w:pPr>
      <w:rPr>
        <w:rFonts w:ascii="Arial" w:hAnsi="Arial" w:hint="default"/>
      </w:rPr>
    </w:lvl>
    <w:lvl w:ilvl="3" w:tplc="787499A6" w:tentative="1">
      <w:start w:val="1"/>
      <w:numFmt w:val="bullet"/>
      <w:lvlText w:val="•"/>
      <w:lvlJc w:val="left"/>
      <w:pPr>
        <w:tabs>
          <w:tab w:val="num" w:pos="2880"/>
        </w:tabs>
        <w:ind w:left="2880" w:hanging="360"/>
      </w:pPr>
      <w:rPr>
        <w:rFonts w:ascii="Arial" w:hAnsi="Arial" w:hint="default"/>
      </w:rPr>
    </w:lvl>
    <w:lvl w:ilvl="4" w:tplc="02FAAB20" w:tentative="1">
      <w:start w:val="1"/>
      <w:numFmt w:val="bullet"/>
      <w:lvlText w:val="•"/>
      <w:lvlJc w:val="left"/>
      <w:pPr>
        <w:tabs>
          <w:tab w:val="num" w:pos="3600"/>
        </w:tabs>
        <w:ind w:left="3600" w:hanging="360"/>
      </w:pPr>
      <w:rPr>
        <w:rFonts w:ascii="Arial" w:hAnsi="Arial" w:hint="default"/>
      </w:rPr>
    </w:lvl>
    <w:lvl w:ilvl="5" w:tplc="658AF52E" w:tentative="1">
      <w:start w:val="1"/>
      <w:numFmt w:val="bullet"/>
      <w:lvlText w:val="•"/>
      <w:lvlJc w:val="left"/>
      <w:pPr>
        <w:tabs>
          <w:tab w:val="num" w:pos="4320"/>
        </w:tabs>
        <w:ind w:left="4320" w:hanging="360"/>
      </w:pPr>
      <w:rPr>
        <w:rFonts w:ascii="Arial" w:hAnsi="Arial" w:hint="default"/>
      </w:rPr>
    </w:lvl>
    <w:lvl w:ilvl="6" w:tplc="7686922A" w:tentative="1">
      <w:start w:val="1"/>
      <w:numFmt w:val="bullet"/>
      <w:lvlText w:val="•"/>
      <w:lvlJc w:val="left"/>
      <w:pPr>
        <w:tabs>
          <w:tab w:val="num" w:pos="5040"/>
        </w:tabs>
        <w:ind w:left="5040" w:hanging="360"/>
      </w:pPr>
      <w:rPr>
        <w:rFonts w:ascii="Arial" w:hAnsi="Arial" w:hint="default"/>
      </w:rPr>
    </w:lvl>
    <w:lvl w:ilvl="7" w:tplc="DEA285D0" w:tentative="1">
      <w:start w:val="1"/>
      <w:numFmt w:val="bullet"/>
      <w:lvlText w:val="•"/>
      <w:lvlJc w:val="left"/>
      <w:pPr>
        <w:tabs>
          <w:tab w:val="num" w:pos="5760"/>
        </w:tabs>
        <w:ind w:left="5760" w:hanging="360"/>
      </w:pPr>
      <w:rPr>
        <w:rFonts w:ascii="Arial" w:hAnsi="Arial" w:hint="default"/>
      </w:rPr>
    </w:lvl>
    <w:lvl w:ilvl="8" w:tplc="0958B7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3A4D49"/>
    <w:multiLevelType w:val="hybridMultilevel"/>
    <w:tmpl w:val="6B1ED1CE"/>
    <w:lvl w:ilvl="0" w:tplc="7FC4ECB8">
      <w:start w:val="1"/>
      <w:numFmt w:val="bullet"/>
      <w:lvlText w:val="•"/>
      <w:lvlJc w:val="left"/>
      <w:pPr>
        <w:tabs>
          <w:tab w:val="num" w:pos="720"/>
        </w:tabs>
        <w:ind w:left="720" w:hanging="360"/>
      </w:pPr>
      <w:rPr>
        <w:rFonts w:ascii="Arial" w:hAnsi="Arial" w:hint="default"/>
      </w:rPr>
    </w:lvl>
    <w:lvl w:ilvl="1" w:tplc="F280BD82">
      <w:numFmt w:val="bullet"/>
      <w:lvlText w:val="–"/>
      <w:lvlJc w:val="left"/>
      <w:pPr>
        <w:tabs>
          <w:tab w:val="num" w:pos="1440"/>
        </w:tabs>
        <w:ind w:left="1440" w:hanging="360"/>
      </w:pPr>
      <w:rPr>
        <w:rFonts w:ascii="Arial" w:hAnsi="Arial" w:hint="default"/>
      </w:rPr>
    </w:lvl>
    <w:lvl w:ilvl="2" w:tplc="AF92F43E" w:tentative="1">
      <w:start w:val="1"/>
      <w:numFmt w:val="bullet"/>
      <w:lvlText w:val="•"/>
      <w:lvlJc w:val="left"/>
      <w:pPr>
        <w:tabs>
          <w:tab w:val="num" w:pos="2160"/>
        </w:tabs>
        <w:ind w:left="2160" w:hanging="360"/>
      </w:pPr>
      <w:rPr>
        <w:rFonts w:ascii="Arial" w:hAnsi="Arial" w:hint="default"/>
      </w:rPr>
    </w:lvl>
    <w:lvl w:ilvl="3" w:tplc="A0348BCC" w:tentative="1">
      <w:start w:val="1"/>
      <w:numFmt w:val="bullet"/>
      <w:lvlText w:val="•"/>
      <w:lvlJc w:val="left"/>
      <w:pPr>
        <w:tabs>
          <w:tab w:val="num" w:pos="2880"/>
        </w:tabs>
        <w:ind w:left="2880" w:hanging="360"/>
      </w:pPr>
      <w:rPr>
        <w:rFonts w:ascii="Arial" w:hAnsi="Arial" w:hint="default"/>
      </w:rPr>
    </w:lvl>
    <w:lvl w:ilvl="4" w:tplc="A0B48A62" w:tentative="1">
      <w:start w:val="1"/>
      <w:numFmt w:val="bullet"/>
      <w:lvlText w:val="•"/>
      <w:lvlJc w:val="left"/>
      <w:pPr>
        <w:tabs>
          <w:tab w:val="num" w:pos="3600"/>
        </w:tabs>
        <w:ind w:left="3600" w:hanging="360"/>
      </w:pPr>
      <w:rPr>
        <w:rFonts w:ascii="Arial" w:hAnsi="Arial" w:hint="default"/>
      </w:rPr>
    </w:lvl>
    <w:lvl w:ilvl="5" w:tplc="4BBA7D52" w:tentative="1">
      <w:start w:val="1"/>
      <w:numFmt w:val="bullet"/>
      <w:lvlText w:val="•"/>
      <w:lvlJc w:val="left"/>
      <w:pPr>
        <w:tabs>
          <w:tab w:val="num" w:pos="4320"/>
        </w:tabs>
        <w:ind w:left="4320" w:hanging="360"/>
      </w:pPr>
      <w:rPr>
        <w:rFonts w:ascii="Arial" w:hAnsi="Arial" w:hint="default"/>
      </w:rPr>
    </w:lvl>
    <w:lvl w:ilvl="6" w:tplc="3BE8C0F6" w:tentative="1">
      <w:start w:val="1"/>
      <w:numFmt w:val="bullet"/>
      <w:lvlText w:val="•"/>
      <w:lvlJc w:val="left"/>
      <w:pPr>
        <w:tabs>
          <w:tab w:val="num" w:pos="5040"/>
        </w:tabs>
        <w:ind w:left="5040" w:hanging="360"/>
      </w:pPr>
      <w:rPr>
        <w:rFonts w:ascii="Arial" w:hAnsi="Arial" w:hint="default"/>
      </w:rPr>
    </w:lvl>
    <w:lvl w:ilvl="7" w:tplc="4D8EC040" w:tentative="1">
      <w:start w:val="1"/>
      <w:numFmt w:val="bullet"/>
      <w:lvlText w:val="•"/>
      <w:lvlJc w:val="left"/>
      <w:pPr>
        <w:tabs>
          <w:tab w:val="num" w:pos="5760"/>
        </w:tabs>
        <w:ind w:left="5760" w:hanging="360"/>
      </w:pPr>
      <w:rPr>
        <w:rFonts w:ascii="Arial" w:hAnsi="Arial" w:hint="default"/>
      </w:rPr>
    </w:lvl>
    <w:lvl w:ilvl="8" w:tplc="D68C4E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AC4DED"/>
    <w:multiLevelType w:val="hybridMultilevel"/>
    <w:tmpl w:val="6F3A77E6"/>
    <w:lvl w:ilvl="0" w:tplc="154EA5B2">
      <w:start w:val="1"/>
      <w:numFmt w:val="bullet"/>
      <w:lvlText w:val="–"/>
      <w:lvlJc w:val="left"/>
      <w:pPr>
        <w:tabs>
          <w:tab w:val="num" w:pos="720"/>
        </w:tabs>
        <w:ind w:left="720" w:hanging="360"/>
      </w:pPr>
      <w:rPr>
        <w:rFonts w:ascii="Arial" w:hAnsi="Arial" w:hint="default"/>
      </w:rPr>
    </w:lvl>
    <w:lvl w:ilvl="1" w:tplc="166CACDC">
      <w:start w:val="1"/>
      <w:numFmt w:val="bullet"/>
      <w:lvlText w:val="–"/>
      <w:lvlJc w:val="left"/>
      <w:pPr>
        <w:tabs>
          <w:tab w:val="num" w:pos="1440"/>
        </w:tabs>
        <w:ind w:left="1440" w:hanging="360"/>
      </w:pPr>
      <w:rPr>
        <w:rFonts w:ascii="Arial" w:hAnsi="Arial" w:hint="default"/>
      </w:rPr>
    </w:lvl>
    <w:lvl w:ilvl="2" w:tplc="1E621A98">
      <w:numFmt w:val="bullet"/>
      <w:lvlText w:val="•"/>
      <w:lvlJc w:val="left"/>
      <w:pPr>
        <w:tabs>
          <w:tab w:val="num" w:pos="2160"/>
        </w:tabs>
        <w:ind w:left="2160" w:hanging="360"/>
      </w:pPr>
      <w:rPr>
        <w:rFonts w:ascii="Arial" w:hAnsi="Arial" w:hint="default"/>
      </w:rPr>
    </w:lvl>
    <w:lvl w:ilvl="3" w:tplc="8B3C0052" w:tentative="1">
      <w:start w:val="1"/>
      <w:numFmt w:val="bullet"/>
      <w:lvlText w:val="–"/>
      <w:lvlJc w:val="left"/>
      <w:pPr>
        <w:tabs>
          <w:tab w:val="num" w:pos="2880"/>
        </w:tabs>
        <w:ind w:left="2880" w:hanging="360"/>
      </w:pPr>
      <w:rPr>
        <w:rFonts w:ascii="Arial" w:hAnsi="Arial" w:hint="default"/>
      </w:rPr>
    </w:lvl>
    <w:lvl w:ilvl="4" w:tplc="8AA082C4" w:tentative="1">
      <w:start w:val="1"/>
      <w:numFmt w:val="bullet"/>
      <w:lvlText w:val="–"/>
      <w:lvlJc w:val="left"/>
      <w:pPr>
        <w:tabs>
          <w:tab w:val="num" w:pos="3600"/>
        </w:tabs>
        <w:ind w:left="3600" w:hanging="360"/>
      </w:pPr>
      <w:rPr>
        <w:rFonts w:ascii="Arial" w:hAnsi="Arial" w:hint="default"/>
      </w:rPr>
    </w:lvl>
    <w:lvl w:ilvl="5" w:tplc="1C4628B2" w:tentative="1">
      <w:start w:val="1"/>
      <w:numFmt w:val="bullet"/>
      <w:lvlText w:val="–"/>
      <w:lvlJc w:val="left"/>
      <w:pPr>
        <w:tabs>
          <w:tab w:val="num" w:pos="4320"/>
        </w:tabs>
        <w:ind w:left="4320" w:hanging="360"/>
      </w:pPr>
      <w:rPr>
        <w:rFonts w:ascii="Arial" w:hAnsi="Arial" w:hint="default"/>
      </w:rPr>
    </w:lvl>
    <w:lvl w:ilvl="6" w:tplc="7AF6996E" w:tentative="1">
      <w:start w:val="1"/>
      <w:numFmt w:val="bullet"/>
      <w:lvlText w:val="–"/>
      <w:lvlJc w:val="left"/>
      <w:pPr>
        <w:tabs>
          <w:tab w:val="num" w:pos="5040"/>
        </w:tabs>
        <w:ind w:left="5040" w:hanging="360"/>
      </w:pPr>
      <w:rPr>
        <w:rFonts w:ascii="Arial" w:hAnsi="Arial" w:hint="default"/>
      </w:rPr>
    </w:lvl>
    <w:lvl w:ilvl="7" w:tplc="905E0EDC" w:tentative="1">
      <w:start w:val="1"/>
      <w:numFmt w:val="bullet"/>
      <w:lvlText w:val="–"/>
      <w:lvlJc w:val="left"/>
      <w:pPr>
        <w:tabs>
          <w:tab w:val="num" w:pos="5760"/>
        </w:tabs>
        <w:ind w:left="5760" w:hanging="360"/>
      </w:pPr>
      <w:rPr>
        <w:rFonts w:ascii="Arial" w:hAnsi="Arial" w:hint="default"/>
      </w:rPr>
    </w:lvl>
    <w:lvl w:ilvl="8" w:tplc="58C85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0625BA"/>
    <w:multiLevelType w:val="hybridMultilevel"/>
    <w:tmpl w:val="FC98E844"/>
    <w:lvl w:ilvl="0" w:tplc="215E7A5C">
      <w:start w:val="1"/>
      <w:numFmt w:val="bullet"/>
      <w:lvlText w:val="•"/>
      <w:lvlJc w:val="left"/>
      <w:pPr>
        <w:tabs>
          <w:tab w:val="num" w:pos="720"/>
        </w:tabs>
        <w:ind w:left="720" w:hanging="360"/>
      </w:pPr>
      <w:rPr>
        <w:rFonts w:ascii="Arial" w:hAnsi="Arial" w:hint="default"/>
      </w:rPr>
    </w:lvl>
    <w:lvl w:ilvl="1" w:tplc="9F3C576A">
      <w:start w:val="1"/>
      <w:numFmt w:val="bullet"/>
      <w:lvlText w:val="•"/>
      <w:lvlJc w:val="left"/>
      <w:pPr>
        <w:tabs>
          <w:tab w:val="num" w:pos="1440"/>
        </w:tabs>
        <w:ind w:left="1440" w:hanging="360"/>
      </w:pPr>
      <w:rPr>
        <w:rFonts w:ascii="Arial" w:hAnsi="Arial" w:hint="default"/>
      </w:rPr>
    </w:lvl>
    <w:lvl w:ilvl="2" w:tplc="E0F6DE98">
      <w:start w:val="1"/>
      <w:numFmt w:val="bullet"/>
      <w:lvlText w:val="•"/>
      <w:lvlJc w:val="left"/>
      <w:pPr>
        <w:tabs>
          <w:tab w:val="num" w:pos="2160"/>
        </w:tabs>
        <w:ind w:left="2160" w:hanging="360"/>
      </w:pPr>
      <w:rPr>
        <w:rFonts w:ascii="Arial" w:hAnsi="Arial" w:hint="default"/>
      </w:rPr>
    </w:lvl>
    <w:lvl w:ilvl="3" w:tplc="FD78799E" w:tentative="1">
      <w:start w:val="1"/>
      <w:numFmt w:val="bullet"/>
      <w:lvlText w:val="•"/>
      <w:lvlJc w:val="left"/>
      <w:pPr>
        <w:tabs>
          <w:tab w:val="num" w:pos="2880"/>
        </w:tabs>
        <w:ind w:left="2880" w:hanging="360"/>
      </w:pPr>
      <w:rPr>
        <w:rFonts w:ascii="Arial" w:hAnsi="Arial" w:hint="default"/>
      </w:rPr>
    </w:lvl>
    <w:lvl w:ilvl="4" w:tplc="35EC2E78" w:tentative="1">
      <w:start w:val="1"/>
      <w:numFmt w:val="bullet"/>
      <w:lvlText w:val="•"/>
      <w:lvlJc w:val="left"/>
      <w:pPr>
        <w:tabs>
          <w:tab w:val="num" w:pos="3600"/>
        </w:tabs>
        <w:ind w:left="3600" w:hanging="360"/>
      </w:pPr>
      <w:rPr>
        <w:rFonts w:ascii="Arial" w:hAnsi="Arial" w:hint="default"/>
      </w:rPr>
    </w:lvl>
    <w:lvl w:ilvl="5" w:tplc="3F7E4156" w:tentative="1">
      <w:start w:val="1"/>
      <w:numFmt w:val="bullet"/>
      <w:lvlText w:val="•"/>
      <w:lvlJc w:val="left"/>
      <w:pPr>
        <w:tabs>
          <w:tab w:val="num" w:pos="4320"/>
        </w:tabs>
        <w:ind w:left="4320" w:hanging="360"/>
      </w:pPr>
      <w:rPr>
        <w:rFonts w:ascii="Arial" w:hAnsi="Arial" w:hint="default"/>
      </w:rPr>
    </w:lvl>
    <w:lvl w:ilvl="6" w:tplc="065082B2" w:tentative="1">
      <w:start w:val="1"/>
      <w:numFmt w:val="bullet"/>
      <w:lvlText w:val="•"/>
      <w:lvlJc w:val="left"/>
      <w:pPr>
        <w:tabs>
          <w:tab w:val="num" w:pos="5040"/>
        </w:tabs>
        <w:ind w:left="5040" w:hanging="360"/>
      </w:pPr>
      <w:rPr>
        <w:rFonts w:ascii="Arial" w:hAnsi="Arial" w:hint="default"/>
      </w:rPr>
    </w:lvl>
    <w:lvl w:ilvl="7" w:tplc="6EE250AE" w:tentative="1">
      <w:start w:val="1"/>
      <w:numFmt w:val="bullet"/>
      <w:lvlText w:val="•"/>
      <w:lvlJc w:val="left"/>
      <w:pPr>
        <w:tabs>
          <w:tab w:val="num" w:pos="5760"/>
        </w:tabs>
        <w:ind w:left="5760" w:hanging="360"/>
      </w:pPr>
      <w:rPr>
        <w:rFonts w:ascii="Arial" w:hAnsi="Arial" w:hint="default"/>
      </w:rPr>
    </w:lvl>
    <w:lvl w:ilvl="8" w:tplc="7A56C4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EA228E"/>
    <w:multiLevelType w:val="hybridMultilevel"/>
    <w:tmpl w:val="DB5AAADA"/>
    <w:lvl w:ilvl="0" w:tplc="585AFEE6">
      <w:start w:val="1"/>
      <w:numFmt w:val="bullet"/>
      <w:lvlText w:val="•"/>
      <w:lvlJc w:val="left"/>
      <w:pPr>
        <w:tabs>
          <w:tab w:val="num" w:pos="360"/>
        </w:tabs>
        <w:ind w:left="360" w:hanging="360"/>
      </w:pPr>
      <w:rPr>
        <w:rFonts w:ascii="Arial" w:hAnsi="Arial" w:hint="default"/>
      </w:rPr>
    </w:lvl>
    <w:lvl w:ilvl="1" w:tplc="6A6655B4">
      <w:start w:val="1"/>
      <w:numFmt w:val="bullet"/>
      <w:lvlText w:val="•"/>
      <w:lvlJc w:val="left"/>
      <w:pPr>
        <w:tabs>
          <w:tab w:val="num" w:pos="1080"/>
        </w:tabs>
        <w:ind w:left="1080" w:hanging="360"/>
      </w:pPr>
      <w:rPr>
        <w:rFonts w:ascii="Arial" w:hAnsi="Arial" w:hint="default"/>
      </w:rPr>
    </w:lvl>
    <w:lvl w:ilvl="2" w:tplc="977AC33E">
      <w:numFmt w:val="bullet"/>
      <w:lvlText w:val=""/>
      <w:lvlJc w:val="left"/>
      <w:pPr>
        <w:tabs>
          <w:tab w:val="num" w:pos="1800"/>
        </w:tabs>
        <w:ind w:left="1800" w:hanging="360"/>
      </w:pPr>
      <w:rPr>
        <w:rFonts w:ascii="Wingdings" w:hAnsi="Wingdings" w:hint="default"/>
      </w:rPr>
    </w:lvl>
    <w:lvl w:ilvl="3" w:tplc="977AC33E">
      <w:numFmt w:val="bullet"/>
      <w:lvlText w:val=""/>
      <w:lvlJc w:val="left"/>
      <w:pPr>
        <w:tabs>
          <w:tab w:val="num" w:pos="2520"/>
        </w:tabs>
        <w:ind w:left="2520" w:hanging="360"/>
      </w:pPr>
      <w:rPr>
        <w:rFonts w:ascii="Wingdings" w:hAnsi="Wingdings" w:hint="default"/>
      </w:rPr>
    </w:lvl>
    <w:lvl w:ilvl="4" w:tplc="AEA229C8" w:tentative="1">
      <w:start w:val="1"/>
      <w:numFmt w:val="bullet"/>
      <w:lvlText w:val="•"/>
      <w:lvlJc w:val="left"/>
      <w:pPr>
        <w:tabs>
          <w:tab w:val="num" w:pos="3240"/>
        </w:tabs>
        <w:ind w:left="3240" w:hanging="360"/>
      </w:pPr>
      <w:rPr>
        <w:rFonts w:ascii="Arial" w:hAnsi="Arial" w:hint="default"/>
      </w:rPr>
    </w:lvl>
    <w:lvl w:ilvl="5" w:tplc="4600BE7A" w:tentative="1">
      <w:start w:val="1"/>
      <w:numFmt w:val="bullet"/>
      <w:lvlText w:val="•"/>
      <w:lvlJc w:val="left"/>
      <w:pPr>
        <w:tabs>
          <w:tab w:val="num" w:pos="3960"/>
        </w:tabs>
        <w:ind w:left="3960" w:hanging="360"/>
      </w:pPr>
      <w:rPr>
        <w:rFonts w:ascii="Arial" w:hAnsi="Arial" w:hint="default"/>
      </w:rPr>
    </w:lvl>
    <w:lvl w:ilvl="6" w:tplc="D290590E" w:tentative="1">
      <w:start w:val="1"/>
      <w:numFmt w:val="bullet"/>
      <w:lvlText w:val="•"/>
      <w:lvlJc w:val="left"/>
      <w:pPr>
        <w:tabs>
          <w:tab w:val="num" w:pos="4680"/>
        </w:tabs>
        <w:ind w:left="4680" w:hanging="360"/>
      </w:pPr>
      <w:rPr>
        <w:rFonts w:ascii="Arial" w:hAnsi="Arial" w:hint="default"/>
      </w:rPr>
    </w:lvl>
    <w:lvl w:ilvl="7" w:tplc="070A6A7C" w:tentative="1">
      <w:start w:val="1"/>
      <w:numFmt w:val="bullet"/>
      <w:lvlText w:val="•"/>
      <w:lvlJc w:val="left"/>
      <w:pPr>
        <w:tabs>
          <w:tab w:val="num" w:pos="5400"/>
        </w:tabs>
        <w:ind w:left="5400" w:hanging="360"/>
      </w:pPr>
      <w:rPr>
        <w:rFonts w:ascii="Arial" w:hAnsi="Arial" w:hint="default"/>
      </w:rPr>
    </w:lvl>
    <w:lvl w:ilvl="8" w:tplc="9C280F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306F38"/>
    <w:multiLevelType w:val="hybridMultilevel"/>
    <w:tmpl w:val="1A2ED54C"/>
    <w:lvl w:ilvl="0" w:tplc="977AC33E">
      <w:numFmt w:val="bullet"/>
      <w:lvlText w:val=""/>
      <w:lvlJc w:val="left"/>
      <w:pPr>
        <w:tabs>
          <w:tab w:val="num" w:pos="1800"/>
        </w:tabs>
        <w:ind w:left="1800" w:hanging="360"/>
      </w:pPr>
      <w:rPr>
        <w:rFonts w:ascii="Wingdings" w:hAnsi="Wingdings" w:hint="default"/>
      </w:rPr>
    </w:lvl>
    <w:lvl w:ilvl="1" w:tplc="BCD253EE">
      <w:start w:val="1"/>
      <w:numFmt w:val="bullet"/>
      <w:lvlText w:val=""/>
      <w:lvlJc w:val="left"/>
      <w:pPr>
        <w:tabs>
          <w:tab w:val="num" w:pos="2520"/>
        </w:tabs>
        <w:ind w:left="2520" w:hanging="360"/>
      </w:pPr>
      <w:rPr>
        <w:rFonts w:ascii="Wingdings" w:hAnsi="Wingdings" w:hint="default"/>
      </w:rPr>
    </w:lvl>
    <w:lvl w:ilvl="2" w:tplc="36FCF0EA">
      <w:start w:val="1"/>
      <w:numFmt w:val="bullet"/>
      <w:lvlText w:val=""/>
      <w:lvlJc w:val="left"/>
      <w:pPr>
        <w:tabs>
          <w:tab w:val="num" w:pos="3240"/>
        </w:tabs>
        <w:ind w:left="3240" w:hanging="360"/>
      </w:pPr>
      <w:rPr>
        <w:rFonts w:ascii="Wingdings" w:hAnsi="Wingdings" w:hint="default"/>
      </w:rPr>
    </w:lvl>
    <w:lvl w:ilvl="3" w:tplc="F89C2018">
      <w:start w:val="1"/>
      <w:numFmt w:val="bullet"/>
      <w:lvlText w:val=""/>
      <w:lvlJc w:val="left"/>
      <w:pPr>
        <w:tabs>
          <w:tab w:val="num" w:pos="3960"/>
        </w:tabs>
        <w:ind w:left="3960" w:hanging="360"/>
      </w:pPr>
      <w:rPr>
        <w:rFonts w:ascii="Wingdings" w:hAnsi="Wingdings" w:hint="default"/>
      </w:rPr>
    </w:lvl>
    <w:lvl w:ilvl="4" w:tplc="9C24BCAA" w:tentative="1">
      <w:start w:val="1"/>
      <w:numFmt w:val="bullet"/>
      <w:lvlText w:val=""/>
      <w:lvlJc w:val="left"/>
      <w:pPr>
        <w:tabs>
          <w:tab w:val="num" w:pos="4680"/>
        </w:tabs>
        <w:ind w:left="4680" w:hanging="360"/>
      </w:pPr>
      <w:rPr>
        <w:rFonts w:ascii="Wingdings" w:hAnsi="Wingdings" w:hint="default"/>
      </w:rPr>
    </w:lvl>
    <w:lvl w:ilvl="5" w:tplc="6CB612DE" w:tentative="1">
      <w:start w:val="1"/>
      <w:numFmt w:val="bullet"/>
      <w:lvlText w:val=""/>
      <w:lvlJc w:val="left"/>
      <w:pPr>
        <w:tabs>
          <w:tab w:val="num" w:pos="5400"/>
        </w:tabs>
        <w:ind w:left="5400" w:hanging="360"/>
      </w:pPr>
      <w:rPr>
        <w:rFonts w:ascii="Wingdings" w:hAnsi="Wingdings" w:hint="default"/>
      </w:rPr>
    </w:lvl>
    <w:lvl w:ilvl="6" w:tplc="1D663E9A" w:tentative="1">
      <w:start w:val="1"/>
      <w:numFmt w:val="bullet"/>
      <w:lvlText w:val=""/>
      <w:lvlJc w:val="left"/>
      <w:pPr>
        <w:tabs>
          <w:tab w:val="num" w:pos="6120"/>
        </w:tabs>
        <w:ind w:left="6120" w:hanging="360"/>
      </w:pPr>
      <w:rPr>
        <w:rFonts w:ascii="Wingdings" w:hAnsi="Wingdings" w:hint="default"/>
      </w:rPr>
    </w:lvl>
    <w:lvl w:ilvl="7" w:tplc="ECA402F8" w:tentative="1">
      <w:start w:val="1"/>
      <w:numFmt w:val="bullet"/>
      <w:lvlText w:val=""/>
      <w:lvlJc w:val="left"/>
      <w:pPr>
        <w:tabs>
          <w:tab w:val="num" w:pos="6840"/>
        </w:tabs>
        <w:ind w:left="6840" w:hanging="360"/>
      </w:pPr>
      <w:rPr>
        <w:rFonts w:ascii="Wingdings" w:hAnsi="Wingdings" w:hint="default"/>
      </w:rPr>
    </w:lvl>
    <w:lvl w:ilvl="8" w:tplc="5F5A8DA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8100A1B"/>
    <w:multiLevelType w:val="hybridMultilevel"/>
    <w:tmpl w:val="CEE6D344"/>
    <w:lvl w:ilvl="0" w:tplc="5E8EF2A0">
      <w:start w:val="1"/>
      <w:numFmt w:val="bullet"/>
      <w:lvlText w:val="•"/>
      <w:lvlJc w:val="left"/>
      <w:pPr>
        <w:tabs>
          <w:tab w:val="num" w:pos="720"/>
        </w:tabs>
        <w:ind w:left="720" w:hanging="360"/>
      </w:pPr>
      <w:rPr>
        <w:rFonts w:ascii="Arial" w:hAnsi="Arial" w:hint="default"/>
      </w:rPr>
    </w:lvl>
    <w:lvl w:ilvl="1" w:tplc="763EA85C">
      <w:numFmt w:val="bullet"/>
      <w:lvlText w:val="–"/>
      <w:lvlJc w:val="left"/>
      <w:pPr>
        <w:tabs>
          <w:tab w:val="num" w:pos="1440"/>
        </w:tabs>
        <w:ind w:left="1440" w:hanging="360"/>
      </w:pPr>
      <w:rPr>
        <w:rFonts w:ascii="Arial" w:hAnsi="Arial" w:hint="default"/>
      </w:rPr>
    </w:lvl>
    <w:lvl w:ilvl="2" w:tplc="622A720C" w:tentative="1">
      <w:start w:val="1"/>
      <w:numFmt w:val="bullet"/>
      <w:lvlText w:val="•"/>
      <w:lvlJc w:val="left"/>
      <w:pPr>
        <w:tabs>
          <w:tab w:val="num" w:pos="2160"/>
        </w:tabs>
        <w:ind w:left="2160" w:hanging="360"/>
      </w:pPr>
      <w:rPr>
        <w:rFonts w:ascii="Arial" w:hAnsi="Arial" w:hint="default"/>
      </w:rPr>
    </w:lvl>
    <w:lvl w:ilvl="3" w:tplc="A9128F42" w:tentative="1">
      <w:start w:val="1"/>
      <w:numFmt w:val="bullet"/>
      <w:lvlText w:val="•"/>
      <w:lvlJc w:val="left"/>
      <w:pPr>
        <w:tabs>
          <w:tab w:val="num" w:pos="2880"/>
        </w:tabs>
        <w:ind w:left="2880" w:hanging="360"/>
      </w:pPr>
      <w:rPr>
        <w:rFonts w:ascii="Arial" w:hAnsi="Arial" w:hint="default"/>
      </w:rPr>
    </w:lvl>
    <w:lvl w:ilvl="4" w:tplc="45DA2814" w:tentative="1">
      <w:start w:val="1"/>
      <w:numFmt w:val="bullet"/>
      <w:lvlText w:val="•"/>
      <w:lvlJc w:val="left"/>
      <w:pPr>
        <w:tabs>
          <w:tab w:val="num" w:pos="3600"/>
        </w:tabs>
        <w:ind w:left="3600" w:hanging="360"/>
      </w:pPr>
      <w:rPr>
        <w:rFonts w:ascii="Arial" w:hAnsi="Arial" w:hint="default"/>
      </w:rPr>
    </w:lvl>
    <w:lvl w:ilvl="5" w:tplc="CE3EB518" w:tentative="1">
      <w:start w:val="1"/>
      <w:numFmt w:val="bullet"/>
      <w:lvlText w:val="•"/>
      <w:lvlJc w:val="left"/>
      <w:pPr>
        <w:tabs>
          <w:tab w:val="num" w:pos="4320"/>
        </w:tabs>
        <w:ind w:left="4320" w:hanging="360"/>
      </w:pPr>
      <w:rPr>
        <w:rFonts w:ascii="Arial" w:hAnsi="Arial" w:hint="default"/>
      </w:rPr>
    </w:lvl>
    <w:lvl w:ilvl="6" w:tplc="C680AA9E" w:tentative="1">
      <w:start w:val="1"/>
      <w:numFmt w:val="bullet"/>
      <w:lvlText w:val="•"/>
      <w:lvlJc w:val="left"/>
      <w:pPr>
        <w:tabs>
          <w:tab w:val="num" w:pos="5040"/>
        </w:tabs>
        <w:ind w:left="5040" w:hanging="360"/>
      </w:pPr>
      <w:rPr>
        <w:rFonts w:ascii="Arial" w:hAnsi="Arial" w:hint="default"/>
      </w:rPr>
    </w:lvl>
    <w:lvl w:ilvl="7" w:tplc="19DA0446" w:tentative="1">
      <w:start w:val="1"/>
      <w:numFmt w:val="bullet"/>
      <w:lvlText w:val="•"/>
      <w:lvlJc w:val="left"/>
      <w:pPr>
        <w:tabs>
          <w:tab w:val="num" w:pos="5760"/>
        </w:tabs>
        <w:ind w:left="5760" w:hanging="360"/>
      </w:pPr>
      <w:rPr>
        <w:rFonts w:ascii="Arial" w:hAnsi="Arial" w:hint="default"/>
      </w:rPr>
    </w:lvl>
    <w:lvl w:ilvl="8" w:tplc="6E80B77A"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6"/>
  </w:num>
  <w:num w:numId="3">
    <w:abstractNumId w:val="17"/>
  </w:num>
  <w:num w:numId="4">
    <w:abstractNumId w:val="25"/>
  </w:num>
  <w:num w:numId="5">
    <w:abstractNumId w:val="10"/>
  </w:num>
  <w:num w:numId="6">
    <w:abstractNumId w:val="15"/>
  </w:num>
  <w:num w:numId="7">
    <w:abstractNumId w:val="17"/>
    <w:lvlOverride w:ilvl="0">
      <w:startOverride w:val="1"/>
    </w:lvlOverride>
  </w:num>
  <w:num w:numId="8">
    <w:abstractNumId w:val="24"/>
  </w:num>
  <w:num w:numId="9">
    <w:abstractNumId w:val="26"/>
  </w:num>
  <w:num w:numId="10">
    <w:abstractNumId w:val="19"/>
  </w:num>
  <w:num w:numId="11">
    <w:abstractNumId w:val="17"/>
    <w:lvlOverride w:ilvl="0">
      <w:startOverride w:val="1"/>
    </w:lvlOverride>
  </w:num>
  <w:num w:numId="12">
    <w:abstractNumId w:val="17"/>
  </w:num>
  <w:num w:numId="13">
    <w:abstractNumId w:val="17"/>
    <w:lvlOverride w:ilvl="0">
      <w:startOverride w:val="1"/>
    </w:lvlOverride>
  </w:num>
  <w:num w:numId="14">
    <w:abstractNumId w:val="17"/>
    <w:lvlOverride w:ilvl="0">
      <w:startOverride w:val="1"/>
    </w:lvlOverride>
  </w:num>
  <w:num w:numId="15">
    <w:abstractNumId w:val="7"/>
  </w:num>
  <w:num w:numId="16">
    <w:abstractNumId w:val="23"/>
  </w:num>
  <w:num w:numId="17">
    <w:abstractNumId w:val="22"/>
  </w:num>
  <w:num w:numId="18">
    <w:abstractNumId w:val="6"/>
  </w:num>
  <w:num w:numId="19">
    <w:abstractNumId w:val="3"/>
  </w:num>
  <w:num w:numId="20">
    <w:abstractNumId w:val="2"/>
  </w:num>
  <w:num w:numId="21">
    <w:abstractNumId w:val="14"/>
  </w:num>
  <w:num w:numId="22">
    <w:abstractNumId w:val="5"/>
  </w:num>
  <w:num w:numId="23">
    <w:abstractNumId w:val="0"/>
  </w:num>
  <w:num w:numId="24">
    <w:abstractNumId w:val="9"/>
  </w:num>
  <w:num w:numId="25">
    <w:abstractNumId w:val="4"/>
  </w:num>
  <w:num w:numId="26">
    <w:abstractNumId w:val="1"/>
  </w:num>
  <w:num w:numId="27">
    <w:abstractNumId w:val="21"/>
  </w:num>
  <w:num w:numId="28">
    <w:abstractNumId w:val="8"/>
  </w:num>
  <w:num w:numId="29">
    <w:abstractNumId w:val="13"/>
  </w:num>
  <w:num w:numId="30">
    <w:abstractNumId w:val="12"/>
  </w:num>
  <w:num w:numId="31">
    <w:abstractNumId w:val="11"/>
  </w:num>
  <w:num w:numId="32">
    <w:abstractNumId w:val="16"/>
  </w:num>
  <w:num w:numId="33">
    <w:abstractNumId w:val="17"/>
  </w:num>
  <w:num w:numId="34">
    <w:abstractNumId w:val="17"/>
    <w:lvlOverride w:ilvl="0">
      <w:startOverride w:val="1"/>
    </w:lvlOverride>
  </w:num>
  <w:num w:numId="35">
    <w:abstractNumId w:val="16"/>
    <w:lvlOverride w:ilvl="0">
      <w:startOverride w:val="1"/>
    </w:lvlOverride>
  </w:num>
  <w:num w:numId="36">
    <w:abstractNumId w:val="27"/>
  </w:num>
  <w:num w:numId="37">
    <w:abstractNumId w:val="20"/>
  </w:num>
  <w:num w:numId="38">
    <w:abstractNumId w:val="17"/>
    <w:lvlOverride w:ilvl="0">
      <w:startOverride w:val="1"/>
    </w:lvlOverride>
  </w:num>
  <w:num w:numId="39">
    <w:abstractNumId w:val="1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EF9"/>
    <w:rsid w:val="000016CB"/>
    <w:rsid w:val="00001C9B"/>
    <w:rsid w:val="00006912"/>
    <w:rsid w:val="00006A6D"/>
    <w:rsid w:val="00011AE0"/>
    <w:rsid w:val="00011F2C"/>
    <w:rsid w:val="00012BE4"/>
    <w:rsid w:val="00013CE7"/>
    <w:rsid w:val="00013D27"/>
    <w:rsid w:val="00014B8C"/>
    <w:rsid w:val="00015AC4"/>
    <w:rsid w:val="00020C6D"/>
    <w:rsid w:val="00021D00"/>
    <w:rsid w:val="000221BD"/>
    <w:rsid w:val="0002235A"/>
    <w:rsid w:val="00022423"/>
    <w:rsid w:val="0002242B"/>
    <w:rsid w:val="00022B90"/>
    <w:rsid w:val="00027CBD"/>
    <w:rsid w:val="00030330"/>
    <w:rsid w:val="0003212C"/>
    <w:rsid w:val="00032ACB"/>
    <w:rsid w:val="00033727"/>
    <w:rsid w:val="00036598"/>
    <w:rsid w:val="00036BF6"/>
    <w:rsid w:val="00037EF0"/>
    <w:rsid w:val="00041C80"/>
    <w:rsid w:val="00044831"/>
    <w:rsid w:val="000463B2"/>
    <w:rsid w:val="0004714B"/>
    <w:rsid w:val="000533DC"/>
    <w:rsid w:val="00053B21"/>
    <w:rsid w:val="00054BD5"/>
    <w:rsid w:val="00055A12"/>
    <w:rsid w:val="00060BEF"/>
    <w:rsid w:val="00062B40"/>
    <w:rsid w:val="00066488"/>
    <w:rsid w:val="00066C9D"/>
    <w:rsid w:val="0007206E"/>
    <w:rsid w:val="00073805"/>
    <w:rsid w:val="00073A97"/>
    <w:rsid w:val="0007544C"/>
    <w:rsid w:val="00075DAD"/>
    <w:rsid w:val="00075FC9"/>
    <w:rsid w:val="00077A09"/>
    <w:rsid w:val="00080458"/>
    <w:rsid w:val="0008092C"/>
    <w:rsid w:val="00082DFF"/>
    <w:rsid w:val="000846C5"/>
    <w:rsid w:val="0008478C"/>
    <w:rsid w:val="00085A7A"/>
    <w:rsid w:val="0008612A"/>
    <w:rsid w:val="00086A47"/>
    <w:rsid w:val="00087CF3"/>
    <w:rsid w:val="000900B1"/>
    <w:rsid w:val="0009013C"/>
    <w:rsid w:val="00090479"/>
    <w:rsid w:val="000909FB"/>
    <w:rsid w:val="00090BD0"/>
    <w:rsid w:val="0009165B"/>
    <w:rsid w:val="00094C80"/>
    <w:rsid w:val="00094E80"/>
    <w:rsid w:val="000969A6"/>
    <w:rsid w:val="00097A18"/>
    <w:rsid w:val="000A21B8"/>
    <w:rsid w:val="000A395D"/>
    <w:rsid w:val="000A4AD3"/>
    <w:rsid w:val="000A5856"/>
    <w:rsid w:val="000A6CDA"/>
    <w:rsid w:val="000A6E7D"/>
    <w:rsid w:val="000B0056"/>
    <w:rsid w:val="000B08AC"/>
    <w:rsid w:val="000B22B0"/>
    <w:rsid w:val="000B2333"/>
    <w:rsid w:val="000B5945"/>
    <w:rsid w:val="000B6204"/>
    <w:rsid w:val="000C0930"/>
    <w:rsid w:val="000C485B"/>
    <w:rsid w:val="000D0C91"/>
    <w:rsid w:val="000D0EBA"/>
    <w:rsid w:val="000D3747"/>
    <w:rsid w:val="000D6088"/>
    <w:rsid w:val="000D6356"/>
    <w:rsid w:val="000E1137"/>
    <w:rsid w:val="000E38BD"/>
    <w:rsid w:val="000E43C1"/>
    <w:rsid w:val="000E7DFF"/>
    <w:rsid w:val="000F1479"/>
    <w:rsid w:val="000F1BCA"/>
    <w:rsid w:val="000F2D8F"/>
    <w:rsid w:val="000F3E54"/>
    <w:rsid w:val="000F48CE"/>
    <w:rsid w:val="000F7351"/>
    <w:rsid w:val="001006D0"/>
    <w:rsid w:val="00100C24"/>
    <w:rsid w:val="00103DB3"/>
    <w:rsid w:val="00110185"/>
    <w:rsid w:val="00110A59"/>
    <w:rsid w:val="0011332A"/>
    <w:rsid w:val="0011515C"/>
    <w:rsid w:val="0011550A"/>
    <w:rsid w:val="00116AC1"/>
    <w:rsid w:val="00116C46"/>
    <w:rsid w:val="0011708F"/>
    <w:rsid w:val="00120DDE"/>
    <w:rsid w:val="001218EB"/>
    <w:rsid w:val="00122BA9"/>
    <w:rsid w:val="0012716F"/>
    <w:rsid w:val="001279BF"/>
    <w:rsid w:val="00131ECB"/>
    <w:rsid w:val="00132240"/>
    <w:rsid w:val="0013335D"/>
    <w:rsid w:val="00137928"/>
    <w:rsid w:val="00137ECD"/>
    <w:rsid w:val="00141A2B"/>
    <w:rsid w:val="0014355D"/>
    <w:rsid w:val="0014498A"/>
    <w:rsid w:val="00146A5D"/>
    <w:rsid w:val="00152727"/>
    <w:rsid w:val="00152A6A"/>
    <w:rsid w:val="00153295"/>
    <w:rsid w:val="001542A7"/>
    <w:rsid w:val="001543A5"/>
    <w:rsid w:val="001600AD"/>
    <w:rsid w:val="00160D98"/>
    <w:rsid w:val="0016230D"/>
    <w:rsid w:val="00162527"/>
    <w:rsid w:val="0016300D"/>
    <w:rsid w:val="001707BB"/>
    <w:rsid w:val="001745F8"/>
    <w:rsid w:val="001750CF"/>
    <w:rsid w:val="00175330"/>
    <w:rsid w:val="00175B47"/>
    <w:rsid w:val="00176671"/>
    <w:rsid w:val="00176680"/>
    <w:rsid w:val="00177C25"/>
    <w:rsid w:val="00181325"/>
    <w:rsid w:val="001837FF"/>
    <w:rsid w:val="001838CF"/>
    <w:rsid w:val="0018505A"/>
    <w:rsid w:val="001915CC"/>
    <w:rsid w:val="00197EBC"/>
    <w:rsid w:val="001A02FE"/>
    <w:rsid w:val="001A1F88"/>
    <w:rsid w:val="001A2797"/>
    <w:rsid w:val="001A4FF3"/>
    <w:rsid w:val="001A6EF9"/>
    <w:rsid w:val="001A75A6"/>
    <w:rsid w:val="001A782F"/>
    <w:rsid w:val="001A7D5E"/>
    <w:rsid w:val="001B35CB"/>
    <w:rsid w:val="001B3990"/>
    <w:rsid w:val="001B45CF"/>
    <w:rsid w:val="001B4652"/>
    <w:rsid w:val="001B7BAF"/>
    <w:rsid w:val="001C142F"/>
    <w:rsid w:val="001C1F60"/>
    <w:rsid w:val="001C2F6D"/>
    <w:rsid w:val="001C5F34"/>
    <w:rsid w:val="001C621C"/>
    <w:rsid w:val="001C6DFE"/>
    <w:rsid w:val="001D19CF"/>
    <w:rsid w:val="001D1EE4"/>
    <w:rsid w:val="001D2822"/>
    <w:rsid w:val="001D3074"/>
    <w:rsid w:val="001D30C5"/>
    <w:rsid w:val="001D3E3E"/>
    <w:rsid w:val="001D572A"/>
    <w:rsid w:val="001D618D"/>
    <w:rsid w:val="001D643B"/>
    <w:rsid w:val="001E2239"/>
    <w:rsid w:val="001E30F6"/>
    <w:rsid w:val="001E4614"/>
    <w:rsid w:val="001F2A59"/>
    <w:rsid w:val="001F3A11"/>
    <w:rsid w:val="001F4F60"/>
    <w:rsid w:val="001F5B5E"/>
    <w:rsid w:val="001F7C99"/>
    <w:rsid w:val="00201073"/>
    <w:rsid w:val="00201243"/>
    <w:rsid w:val="002019D4"/>
    <w:rsid w:val="002031A1"/>
    <w:rsid w:val="002035BB"/>
    <w:rsid w:val="00204322"/>
    <w:rsid w:val="00205AB6"/>
    <w:rsid w:val="00211E11"/>
    <w:rsid w:val="0021512E"/>
    <w:rsid w:val="00217598"/>
    <w:rsid w:val="0022508C"/>
    <w:rsid w:val="002265F9"/>
    <w:rsid w:val="00227047"/>
    <w:rsid w:val="002270FC"/>
    <w:rsid w:val="0023207B"/>
    <w:rsid w:val="002337C0"/>
    <w:rsid w:val="00235F5C"/>
    <w:rsid w:val="00236D67"/>
    <w:rsid w:val="00237147"/>
    <w:rsid w:val="00237CF3"/>
    <w:rsid w:val="00237EA5"/>
    <w:rsid w:val="00241026"/>
    <w:rsid w:val="002417F6"/>
    <w:rsid w:val="00242B07"/>
    <w:rsid w:val="00245905"/>
    <w:rsid w:val="002513FF"/>
    <w:rsid w:val="0025233A"/>
    <w:rsid w:val="00252F4A"/>
    <w:rsid w:val="002547C7"/>
    <w:rsid w:val="00256295"/>
    <w:rsid w:val="00256687"/>
    <w:rsid w:val="00256D65"/>
    <w:rsid w:val="00257252"/>
    <w:rsid w:val="00257A03"/>
    <w:rsid w:val="00257E05"/>
    <w:rsid w:val="00263949"/>
    <w:rsid w:val="00264B14"/>
    <w:rsid w:val="00265AEB"/>
    <w:rsid w:val="00267C2C"/>
    <w:rsid w:val="002705C3"/>
    <w:rsid w:val="00272370"/>
    <w:rsid w:val="00274F97"/>
    <w:rsid w:val="002816FD"/>
    <w:rsid w:val="002833C2"/>
    <w:rsid w:val="00283F15"/>
    <w:rsid w:val="00284947"/>
    <w:rsid w:val="00286041"/>
    <w:rsid w:val="00286F5D"/>
    <w:rsid w:val="00287466"/>
    <w:rsid w:val="002915F6"/>
    <w:rsid w:val="00292A10"/>
    <w:rsid w:val="00292BAC"/>
    <w:rsid w:val="0029338A"/>
    <w:rsid w:val="00296BEE"/>
    <w:rsid w:val="002971B4"/>
    <w:rsid w:val="002977BE"/>
    <w:rsid w:val="002A2ED8"/>
    <w:rsid w:val="002A3943"/>
    <w:rsid w:val="002A4371"/>
    <w:rsid w:val="002A478A"/>
    <w:rsid w:val="002A600D"/>
    <w:rsid w:val="002A65F1"/>
    <w:rsid w:val="002B1566"/>
    <w:rsid w:val="002B1B95"/>
    <w:rsid w:val="002B2EC6"/>
    <w:rsid w:val="002B4922"/>
    <w:rsid w:val="002B4FC6"/>
    <w:rsid w:val="002C0CE3"/>
    <w:rsid w:val="002C26FC"/>
    <w:rsid w:val="002C2994"/>
    <w:rsid w:val="002C2D19"/>
    <w:rsid w:val="002C488D"/>
    <w:rsid w:val="002C4CB5"/>
    <w:rsid w:val="002C5BDA"/>
    <w:rsid w:val="002D0360"/>
    <w:rsid w:val="002D10FA"/>
    <w:rsid w:val="002D1215"/>
    <w:rsid w:val="002D208B"/>
    <w:rsid w:val="002D4C55"/>
    <w:rsid w:val="002D7DF2"/>
    <w:rsid w:val="002E576A"/>
    <w:rsid w:val="002E689F"/>
    <w:rsid w:val="002E7C32"/>
    <w:rsid w:val="002F0793"/>
    <w:rsid w:val="002F2C63"/>
    <w:rsid w:val="002F5F97"/>
    <w:rsid w:val="003034C5"/>
    <w:rsid w:val="003038CC"/>
    <w:rsid w:val="00304596"/>
    <w:rsid w:val="003102D1"/>
    <w:rsid w:val="00310F94"/>
    <w:rsid w:val="00311AFA"/>
    <w:rsid w:val="00311C75"/>
    <w:rsid w:val="0031475F"/>
    <w:rsid w:val="00315386"/>
    <w:rsid w:val="00315456"/>
    <w:rsid w:val="00315D17"/>
    <w:rsid w:val="00317786"/>
    <w:rsid w:val="00317C54"/>
    <w:rsid w:val="00320DC6"/>
    <w:rsid w:val="0032279C"/>
    <w:rsid w:val="00324F5D"/>
    <w:rsid w:val="00324FB5"/>
    <w:rsid w:val="00330A6E"/>
    <w:rsid w:val="00333BCB"/>
    <w:rsid w:val="00336A39"/>
    <w:rsid w:val="00336A93"/>
    <w:rsid w:val="00336D51"/>
    <w:rsid w:val="00336FEF"/>
    <w:rsid w:val="00337D95"/>
    <w:rsid w:val="00340969"/>
    <w:rsid w:val="003429E1"/>
    <w:rsid w:val="00344755"/>
    <w:rsid w:val="00344EEC"/>
    <w:rsid w:val="0034542B"/>
    <w:rsid w:val="003505E1"/>
    <w:rsid w:val="00352D00"/>
    <w:rsid w:val="003553D5"/>
    <w:rsid w:val="00357B6B"/>
    <w:rsid w:val="00357DEF"/>
    <w:rsid w:val="00363811"/>
    <w:rsid w:val="00363CF1"/>
    <w:rsid w:val="003641B4"/>
    <w:rsid w:val="003651FB"/>
    <w:rsid w:val="00365C9F"/>
    <w:rsid w:val="003675A4"/>
    <w:rsid w:val="00370A88"/>
    <w:rsid w:val="00370A8A"/>
    <w:rsid w:val="00372FAD"/>
    <w:rsid w:val="0037406E"/>
    <w:rsid w:val="003766C2"/>
    <w:rsid w:val="00377960"/>
    <w:rsid w:val="00377CB5"/>
    <w:rsid w:val="0038023A"/>
    <w:rsid w:val="00380814"/>
    <w:rsid w:val="00382E42"/>
    <w:rsid w:val="00383AA5"/>
    <w:rsid w:val="00383D01"/>
    <w:rsid w:val="00386A3E"/>
    <w:rsid w:val="0039259C"/>
    <w:rsid w:val="00396575"/>
    <w:rsid w:val="00396C60"/>
    <w:rsid w:val="003A32BE"/>
    <w:rsid w:val="003A3368"/>
    <w:rsid w:val="003A3E07"/>
    <w:rsid w:val="003A5DC8"/>
    <w:rsid w:val="003A7E7F"/>
    <w:rsid w:val="003B2024"/>
    <w:rsid w:val="003B2843"/>
    <w:rsid w:val="003B3A9C"/>
    <w:rsid w:val="003B5A6C"/>
    <w:rsid w:val="003B659E"/>
    <w:rsid w:val="003B68A1"/>
    <w:rsid w:val="003C3B53"/>
    <w:rsid w:val="003C3F2E"/>
    <w:rsid w:val="003C64DD"/>
    <w:rsid w:val="003C704E"/>
    <w:rsid w:val="003C7AE8"/>
    <w:rsid w:val="003D62F6"/>
    <w:rsid w:val="003D7F4C"/>
    <w:rsid w:val="003E074F"/>
    <w:rsid w:val="003E12B4"/>
    <w:rsid w:val="003E155B"/>
    <w:rsid w:val="003E1EF4"/>
    <w:rsid w:val="003E26AA"/>
    <w:rsid w:val="003E33F2"/>
    <w:rsid w:val="003E3F02"/>
    <w:rsid w:val="003E5277"/>
    <w:rsid w:val="003F0BB5"/>
    <w:rsid w:val="003F22CA"/>
    <w:rsid w:val="003F264A"/>
    <w:rsid w:val="003F272A"/>
    <w:rsid w:val="003F450F"/>
    <w:rsid w:val="003F5B18"/>
    <w:rsid w:val="003F5DC6"/>
    <w:rsid w:val="003F74E1"/>
    <w:rsid w:val="004001E5"/>
    <w:rsid w:val="00400491"/>
    <w:rsid w:val="00400D69"/>
    <w:rsid w:val="004015B1"/>
    <w:rsid w:val="00403431"/>
    <w:rsid w:val="00403627"/>
    <w:rsid w:val="004042E7"/>
    <w:rsid w:val="00405F93"/>
    <w:rsid w:val="004061B9"/>
    <w:rsid w:val="004068D4"/>
    <w:rsid w:val="00407693"/>
    <w:rsid w:val="0040773E"/>
    <w:rsid w:val="00407BD6"/>
    <w:rsid w:val="00410483"/>
    <w:rsid w:val="00411D0F"/>
    <w:rsid w:val="00411D28"/>
    <w:rsid w:val="0041366A"/>
    <w:rsid w:val="00415833"/>
    <w:rsid w:val="00417AA0"/>
    <w:rsid w:val="00417CE4"/>
    <w:rsid w:val="0042049A"/>
    <w:rsid w:val="0042074C"/>
    <w:rsid w:val="00421B66"/>
    <w:rsid w:val="00424578"/>
    <w:rsid w:val="004260FD"/>
    <w:rsid w:val="00432A79"/>
    <w:rsid w:val="00433598"/>
    <w:rsid w:val="004373C0"/>
    <w:rsid w:val="0043750A"/>
    <w:rsid w:val="00437C47"/>
    <w:rsid w:val="00443969"/>
    <w:rsid w:val="0044403A"/>
    <w:rsid w:val="00444578"/>
    <w:rsid w:val="00445009"/>
    <w:rsid w:val="00446F1B"/>
    <w:rsid w:val="00446FE8"/>
    <w:rsid w:val="004503CC"/>
    <w:rsid w:val="00455884"/>
    <w:rsid w:val="00455B32"/>
    <w:rsid w:val="00455C20"/>
    <w:rsid w:val="00457379"/>
    <w:rsid w:val="0045751E"/>
    <w:rsid w:val="004605BD"/>
    <w:rsid w:val="00460D51"/>
    <w:rsid w:val="00462E1F"/>
    <w:rsid w:val="00464A80"/>
    <w:rsid w:val="00464D94"/>
    <w:rsid w:val="00466F0F"/>
    <w:rsid w:val="00471381"/>
    <w:rsid w:val="00471BD7"/>
    <w:rsid w:val="00473FE1"/>
    <w:rsid w:val="004767BD"/>
    <w:rsid w:val="00476B85"/>
    <w:rsid w:val="00480F5B"/>
    <w:rsid w:val="00481A36"/>
    <w:rsid w:val="004842D9"/>
    <w:rsid w:val="00484754"/>
    <w:rsid w:val="00484828"/>
    <w:rsid w:val="00485E47"/>
    <w:rsid w:val="00486C07"/>
    <w:rsid w:val="00486C26"/>
    <w:rsid w:val="00487123"/>
    <w:rsid w:val="004875B1"/>
    <w:rsid w:val="00490BAD"/>
    <w:rsid w:val="004920C0"/>
    <w:rsid w:val="00497398"/>
    <w:rsid w:val="004A2714"/>
    <w:rsid w:val="004A2853"/>
    <w:rsid w:val="004A3FAF"/>
    <w:rsid w:val="004A4402"/>
    <w:rsid w:val="004B0A2B"/>
    <w:rsid w:val="004B1BDA"/>
    <w:rsid w:val="004B4474"/>
    <w:rsid w:val="004B5246"/>
    <w:rsid w:val="004B5EAD"/>
    <w:rsid w:val="004B7716"/>
    <w:rsid w:val="004B7B4A"/>
    <w:rsid w:val="004C00D2"/>
    <w:rsid w:val="004C4509"/>
    <w:rsid w:val="004C4FD8"/>
    <w:rsid w:val="004D02EF"/>
    <w:rsid w:val="004D10F2"/>
    <w:rsid w:val="004D4EB4"/>
    <w:rsid w:val="004D5B9D"/>
    <w:rsid w:val="004D74C4"/>
    <w:rsid w:val="004D77D7"/>
    <w:rsid w:val="004D7DDF"/>
    <w:rsid w:val="004E3951"/>
    <w:rsid w:val="004E512E"/>
    <w:rsid w:val="004E5E66"/>
    <w:rsid w:val="004E5EFA"/>
    <w:rsid w:val="004E6E49"/>
    <w:rsid w:val="004E7DD7"/>
    <w:rsid w:val="004E7F48"/>
    <w:rsid w:val="004F225A"/>
    <w:rsid w:val="004F2B8D"/>
    <w:rsid w:val="004F5DFC"/>
    <w:rsid w:val="00500A86"/>
    <w:rsid w:val="00501205"/>
    <w:rsid w:val="0050132F"/>
    <w:rsid w:val="00501F43"/>
    <w:rsid w:val="005034DC"/>
    <w:rsid w:val="00503A1D"/>
    <w:rsid w:val="00503B4D"/>
    <w:rsid w:val="00504EE9"/>
    <w:rsid w:val="00507379"/>
    <w:rsid w:val="00510471"/>
    <w:rsid w:val="00512BF0"/>
    <w:rsid w:val="00514390"/>
    <w:rsid w:val="00515549"/>
    <w:rsid w:val="00521D3D"/>
    <w:rsid w:val="00522E30"/>
    <w:rsid w:val="0052358F"/>
    <w:rsid w:val="00523A00"/>
    <w:rsid w:val="00524041"/>
    <w:rsid w:val="00527EF5"/>
    <w:rsid w:val="00533088"/>
    <w:rsid w:val="00537C22"/>
    <w:rsid w:val="00540939"/>
    <w:rsid w:val="00540C35"/>
    <w:rsid w:val="005424F0"/>
    <w:rsid w:val="0054442C"/>
    <w:rsid w:val="0054554C"/>
    <w:rsid w:val="0054600B"/>
    <w:rsid w:val="005476F4"/>
    <w:rsid w:val="005479AF"/>
    <w:rsid w:val="005501EC"/>
    <w:rsid w:val="00550285"/>
    <w:rsid w:val="00552AB3"/>
    <w:rsid w:val="005557B4"/>
    <w:rsid w:val="00560928"/>
    <w:rsid w:val="00561A06"/>
    <w:rsid w:val="00563690"/>
    <w:rsid w:val="005638B5"/>
    <w:rsid w:val="0056544A"/>
    <w:rsid w:val="005663DF"/>
    <w:rsid w:val="005665D3"/>
    <w:rsid w:val="00570C3E"/>
    <w:rsid w:val="00573DF2"/>
    <w:rsid w:val="00574D08"/>
    <w:rsid w:val="00575298"/>
    <w:rsid w:val="005757E1"/>
    <w:rsid w:val="00576C40"/>
    <w:rsid w:val="0057734B"/>
    <w:rsid w:val="00580204"/>
    <w:rsid w:val="005836F8"/>
    <w:rsid w:val="00583820"/>
    <w:rsid w:val="00586ECF"/>
    <w:rsid w:val="00587ABF"/>
    <w:rsid w:val="00590921"/>
    <w:rsid w:val="005918FA"/>
    <w:rsid w:val="00592E5A"/>
    <w:rsid w:val="00594AEE"/>
    <w:rsid w:val="00594B94"/>
    <w:rsid w:val="0059593C"/>
    <w:rsid w:val="005962F6"/>
    <w:rsid w:val="005A0FA5"/>
    <w:rsid w:val="005A2E63"/>
    <w:rsid w:val="005A4F6B"/>
    <w:rsid w:val="005A6497"/>
    <w:rsid w:val="005B3F37"/>
    <w:rsid w:val="005B6427"/>
    <w:rsid w:val="005B7611"/>
    <w:rsid w:val="005C39E4"/>
    <w:rsid w:val="005C7D53"/>
    <w:rsid w:val="005D1622"/>
    <w:rsid w:val="005D76B2"/>
    <w:rsid w:val="005E0A9D"/>
    <w:rsid w:val="005E3125"/>
    <w:rsid w:val="005E4AA8"/>
    <w:rsid w:val="005E61A8"/>
    <w:rsid w:val="005F0134"/>
    <w:rsid w:val="005F30EA"/>
    <w:rsid w:val="005F314A"/>
    <w:rsid w:val="005F4257"/>
    <w:rsid w:val="005F4A55"/>
    <w:rsid w:val="005F4CE9"/>
    <w:rsid w:val="005F6419"/>
    <w:rsid w:val="005F7C46"/>
    <w:rsid w:val="00603CC5"/>
    <w:rsid w:val="006105C2"/>
    <w:rsid w:val="00611779"/>
    <w:rsid w:val="00611A8A"/>
    <w:rsid w:val="00612A6A"/>
    <w:rsid w:val="00612D63"/>
    <w:rsid w:val="0061346C"/>
    <w:rsid w:val="006138E7"/>
    <w:rsid w:val="00614B25"/>
    <w:rsid w:val="00616AC4"/>
    <w:rsid w:val="00617400"/>
    <w:rsid w:val="00620ECB"/>
    <w:rsid w:val="00621B36"/>
    <w:rsid w:val="0062236A"/>
    <w:rsid w:val="00624378"/>
    <w:rsid w:val="00624509"/>
    <w:rsid w:val="00624783"/>
    <w:rsid w:val="00625961"/>
    <w:rsid w:val="0062634E"/>
    <w:rsid w:val="00631525"/>
    <w:rsid w:val="00633C89"/>
    <w:rsid w:val="00634429"/>
    <w:rsid w:val="00634C4F"/>
    <w:rsid w:val="00635CD3"/>
    <w:rsid w:val="00636AE1"/>
    <w:rsid w:val="006410FC"/>
    <w:rsid w:val="00643993"/>
    <w:rsid w:val="00644A5F"/>
    <w:rsid w:val="006452B9"/>
    <w:rsid w:val="006468FD"/>
    <w:rsid w:val="00646B99"/>
    <w:rsid w:val="00647950"/>
    <w:rsid w:val="00651FED"/>
    <w:rsid w:val="006520C0"/>
    <w:rsid w:val="00652311"/>
    <w:rsid w:val="0065373E"/>
    <w:rsid w:val="00655F30"/>
    <w:rsid w:val="00656961"/>
    <w:rsid w:val="0065795C"/>
    <w:rsid w:val="00660065"/>
    <w:rsid w:val="00662719"/>
    <w:rsid w:val="00662C9D"/>
    <w:rsid w:val="00663B48"/>
    <w:rsid w:val="00664241"/>
    <w:rsid w:val="00664950"/>
    <w:rsid w:val="00665E6E"/>
    <w:rsid w:val="00666E88"/>
    <w:rsid w:val="006676A9"/>
    <w:rsid w:val="0067204F"/>
    <w:rsid w:val="00673534"/>
    <w:rsid w:val="006738EF"/>
    <w:rsid w:val="00674946"/>
    <w:rsid w:val="00676794"/>
    <w:rsid w:val="00681401"/>
    <w:rsid w:val="00683182"/>
    <w:rsid w:val="00683220"/>
    <w:rsid w:val="00683C82"/>
    <w:rsid w:val="00685FCC"/>
    <w:rsid w:val="006875BD"/>
    <w:rsid w:val="00687FA0"/>
    <w:rsid w:val="006944C3"/>
    <w:rsid w:val="006959A1"/>
    <w:rsid w:val="00695CE2"/>
    <w:rsid w:val="006A18A0"/>
    <w:rsid w:val="006A26CB"/>
    <w:rsid w:val="006A43FF"/>
    <w:rsid w:val="006B0BFF"/>
    <w:rsid w:val="006B14A1"/>
    <w:rsid w:val="006B1931"/>
    <w:rsid w:val="006B3F27"/>
    <w:rsid w:val="006B4B98"/>
    <w:rsid w:val="006B547B"/>
    <w:rsid w:val="006B5D1A"/>
    <w:rsid w:val="006B6D84"/>
    <w:rsid w:val="006B7010"/>
    <w:rsid w:val="006C0302"/>
    <w:rsid w:val="006C0ECD"/>
    <w:rsid w:val="006C348C"/>
    <w:rsid w:val="006C4CCE"/>
    <w:rsid w:val="006D0328"/>
    <w:rsid w:val="006D0984"/>
    <w:rsid w:val="006D1BF6"/>
    <w:rsid w:val="006D31D5"/>
    <w:rsid w:val="006D3406"/>
    <w:rsid w:val="006D3448"/>
    <w:rsid w:val="006D3FC8"/>
    <w:rsid w:val="006D5F9D"/>
    <w:rsid w:val="006D61D6"/>
    <w:rsid w:val="006E42B4"/>
    <w:rsid w:val="006E5A28"/>
    <w:rsid w:val="006E5CC8"/>
    <w:rsid w:val="006E658E"/>
    <w:rsid w:val="006E7B62"/>
    <w:rsid w:val="006F3A64"/>
    <w:rsid w:val="007018B9"/>
    <w:rsid w:val="00702832"/>
    <w:rsid w:val="00704B6C"/>
    <w:rsid w:val="00704BEE"/>
    <w:rsid w:val="00706C57"/>
    <w:rsid w:val="0070717D"/>
    <w:rsid w:val="00707FE4"/>
    <w:rsid w:val="007106EF"/>
    <w:rsid w:val="00712D51"/>
    <w:rsid w:val="007145FF"/>
    <w:rsid w:val="00716434"/>
    <w:rsid w:val="007216D8"/>
    <w:rsid w:val="00724405"/>
    <w:rsid w:val="00725B99"/>
    <w:rsid w:val="007339F1"/>
    <w:rsid w:val="007341EA"/>
    <w:rsid w:val="00737A3A"/>
    <w:rsid w:val="00737F57"/>
    <w:rsid w:val="00742663"/>
    <w:rsid w:val="00743232"/>
    <w:rsid w:val="00745162"/>
    <w:rsid w:val="00745C57"/>
    <w:rsid w:val="007463DC"/>
    <w:rsid w:val="00746975"/>
    <w:rsid w:val="007479EB"/>
    <w:rsid w:val="00750C36"/>
    <w:rsid w:val="00751515"/>
    <w:rsid w:val="00751C62"/>
    <w:rsid w:val="00754DFF"/>
    <w:rsid w:val="007565EE"/>
    <w:rsid w:val="0075762C"/>
    <w:rsid w:val="007619F7"/>
    <w:rsid w:val="00761E0D"/>
    <w:rsid w:val="00765C49"/>
    <w:rsid w:val="00771D5E"/>
    <w:rsid w:val="00773CD5"/>
    <w:rsid w:val="00775EE5"/>
    <w:rsid w:val="00780D7A"/>
    <w:rsid w:val="007827BB"/>
    <w:rsid w:val="00785176"/>
    <w:rsid w:val="00785232"/>
    <w:rsid w:val="00785E4C"/>
    <w:rsid w:val="007934DF"/>
    <w:rsid w:val="00793961"/>
    <w:rsid w:val="0079652D"/>
    <w:rsid w:val="0079786F"/>
    <w:rsid w:val="007A2A81"/>
    <w:rsid w:val="007B0EF1"/>
    <w:rsid w:val="007B29D9"/>
    <w:rsid w:val="007B6470"/>
    <w:rsid w:val="007C00C6"/>
    <w:rsid w:val="007C1C66"/>
    <w:rsid w:val="007C3ED0"/>
    <w:rsid w:val="007C42A9"/>
    <w:rsid w:val="007C5B90"/>
    <w:rsid w:val="007C6E45"/>
    <w:rsid w:val="007D02F8"/>
    <w:rsid w:val="007D185B"/>
    <w:rsid w:val="007D2858"/>
    <w:rsid w:val="007D76F1"/>
    <w:rsid w:val="007D7AF6"/>
    <w:rsid w:val="007E00D8"/>
    <w:rsid w:val="007E0F7C"/>
    <w:rsid w:val="007E12E1"/>
    <w:rsid w:val="007E1D19"/>
    <w:rsid w:val="007E297F"/>
    <w:rsid w:val="007E5F33"/>
    <w:rsid w:val="007F0515"/>
    <w:rsid w:val="007F1A5F"/>
    <w:rsid w:val="007F2400"/>
    <w:rsid w:val="007F3D19"/>
    <w:rsid w:val="007F5078"/>
    <w:rsid w:val="007F7CFC"/>
    <w:rsid w:val="00801EAD"/>
    <w:rsid w:val="00806A76"/>
    <w:rsid w:val="00811C9D"/>
    <w:rsid w:val="00811F5A"/>
    <w:rsid w:val="00812AC5"/>
    <w:rsid w:val="00813098"/>
    <w:rsid w:val="00813190"/>
    <w:rsid w:val="0081444F"/>
    <w:rsid w:val="0081571F"/>
    <w:rsid w:val="00815F63"/>
    <w:rsid w:val="0081676E"/>
    <w:rsid w:val="00816C80"/>
    <w:rsid w:val="008268DB"/>
    <w:rsid w:val="00826BC8"/>
    <w:rsid w:val="008302E0"/>
    <w:rsid w:val="008313D5"/>
    <w:rsid w:val="00833859"/>
    <w:rsid w:val="00833933"/>
    <w:rsid w:val="00841BCD"/>
    <w:rsid w:val="00842FE0"/>
    <w:rsid w:val="0084551E"/>
    <w:rsid w:val="0085056D"/>
    <w:rsid w:val="00850995"/>
    <w:rsid w:val="00853CC3"/>
    <w:rsid w:val="00853E73"/>
    <w:rsid w:val="00856AF4"/>
    <w:rsid w:val="008576CB"/>
    <w:rsid w:val="00870738"/>
    <w:rsid w:val="008748B6"/>
    <w:rsid w:val="008826C1"/>
    <w:rsid w:val="008830C3"/>
    <w:rsid w:val="0088316E"/>
    <w:rsid w:val="00885C63"/>
    <w:rsid w:val="00890BBF"/>
    <w:rsid w:val="00896545"/>
    <w:rsid w:val="0089664A"/>
    <w:rsid w:val="00896E0B"/>
    <w:rsid w:val="00896EFC"/>
    <w:rsid w:val="00897C36"/>
    <w:rsid w:val="008A142F"/>
    <w:rsid w:val="008A17B6"/>
    <w:rsid w:val="008A48A6"/>
    <w:rsid w:val="008A4B38"/>
    <w:rsid w:val="008A552B"/>
    <w:rsid w:val="008A5689"/>
    <w:rsid w:val="008A6549"/>
    <w:rsid w:val="008A7A5E"/>
    <w:rsid w:val="008B0CA7"/>
    <w:rsid w:val="008B1D66"/>
    <w:rsid w:val="008B21E2"/>
    <w:rsid w:val="008B5381"/>
    <w:rsid w:val="008C040E"/>
    <w:rsid w:val="008C06A2"/>
    <w:rsid w:val="008C121F"/>
    <w:rsid w:val="008C13FC"/>
    <w:rsid w:val="008C3E8B"/>
    <w:rsid w:val="008C3EB8"/>
    <w:rsid w:val="008C47CB"/>
    <w:rsid w:val="008C4948"/>
    <w:rsid w:val="008C499E"/>
    <w:rsid w:val="008D185B"/>
    <w:rsid w:val="008D2273"/>
    <w:rsid w:val="008D35B0"/>
    <w:rsid w:val="008D5209"/>
    <w:rsid w:val="008D7200"/>
    <w:rsid w:val="008E04D7"/>
    <w:rsid w:val="008E054A"/>
    <w:rsid w:val="008E088A"/>
    <w:rsid w:val="008E1085"/>
    <w:rsid w:val="008E3DAD"/>
    <w:rsid w:val="008E469A"/>
    <w:rsid w:val="008E529A"/>
    <w:rsid w:val="008E7031"/>
    <w:rsid w:val="008F0C66"/>
    <w:rsid w:val="008F192F"/>
    <w:rsid w:val="008F2C31"/>
    <w:rsid w:val="008F3533"/>
    <w:rsid w:val="008F35C1"/>
    <w:rsid w:val="008F401E"/>
    <w:rsid w:val="0090330D"/>
    <w:rsid w:val="009042BD"/>
    <w:rsid w:val="0090594F"/>
    <w:rsid w:val="0090657F"/>
    <w:rsid w:val="009066E6"/>
    <w:rsid w:val="00907E74"/>
    <w:rsid w:val="00911567"/>
    <w:rsid w:val="00911B1B"/>
    <w:rsid w:val="00913AF0"/>
    <w:rsid w:val="00914C52"/>
    <w:rsid w:val="009150F5"/>
    <w:rsid w:val="0091587B"/>
    <w:rsid w:val="00915974"/>
    <w:rsid w:val="009169CF"/>
    <w:rsid w:val="00921FB7"/>
    <w:rsid w:val="00922262"/>
    <w:rsid w:val="00922A13"/>
    <w:rsid w:val="00922C14"/>
    <w:rsid w:val="00923471"/>
    <w:rsid w:val="00927E03"/>
    <w:rsid w:val="00933717"/>
    <w:rsid w:val="009355A4"/>
    <w:rsid w:val="00937312"/>
    <w:rsid w:val="00937641"/>
    <w:rsid w:val="00942852"/>
    <w:rsid w:val="0094361F"/>
    <w:rsid w:val="009439BB"/>
    <w:rsid w:val="009502DA"/>
    <w:rsid w:val="00954AD9"/>
    <w:rsid w:val="009555FC"/>
    <w:rsid w:val="0095619E"/>
    <w:rsid w:val="00957D7B"/>
    <w:rsid w:val="00957DB9"/>
    <w:rsid w:val="0096095E"/>
    <w:rsid w:val="00961388"/>
    <w:rsid w:val="0096224F"/>
    <w:rsid w:val="009628AA"/>
    <w:rsid w:val="00962F81"/>
    <w:rsid w:val="00967642"/>
    <w:rsid w:val="00967799"/>
    <w:rsid w:val="009678FF"/>
    <w:rsid w:val="00971621"/>
    <w:rsid w:val="00973265"/>
    <w:rsid w:val="0097348A"/>
    <w:rsid w:val="0097512D"/>
    <w:rsid w:val="00975C67"/>
    <w:rsid w:val="0097662A"/>
    <w:rsid w:val="0097694A"/>
    <w:rsid w:val="009774FA"/>
    <w:rsid w:val="00977E1D"/>
    <w:rsid w:val="00982BFE"/>
    <w:rsid w:val="00983ED2"/>
    <w:rsid w:val="00984811"/>
    <w:rsid w:val="009857DF"/>
    <w:rsid w:val="009869C0"/>
    <w:rsid w:val="00987D16"/>
    <w:rsid w:val="009918CD"/>
    <w:rsid w:val="00991F13"/>
    <w:rsid w:val="00992527"/>
    <w:rsid w:val="009967B2"/>
    <w:rsid w:val="00997B0C"/>
    <w:rsid w:val="009A135E"/>
    <w:rsid w:val="009A21FA"/>
    <w:rsid w:val="009A3C1A"/>
    <w:rsid w:val="009A5160"/>
    <w:rsid w:val="009A5164"/>
    <w:rsid w:val="009A554D"/>
    <w:rsid w:val="009A6416"/>
    <w:rsid w:val="009B1758"/>
    <w:rsid w:val="009B176A"/>
    <w:rsid w:val="009B3FB0"/>
    <w:rsid w:val="009B4C95"/>
    <w:rsid w:val="009B6165"/>
    <w:rsid w:val="009B6BEC"/>
    <w:rsid w:val="009C0505"/>
    <w:rsid w:val="009C1933"/>
    <w:rsid w:val="009C344B"/>
    <w:rsid w:val="009C36C2"/>
    <w:rsid w:val="009C3CDB"/>
    <w:rsid w:val="009C4512"/>
    <w:rsid w:val="009C4979"/>
    <w:rsid w:val="009C4AA9"/>
    <w:rsid w:val="009C5A96"/>
    <w:rsid w:val="009D1611"/>
    <w:rsid w:val="009D1737"/>
    <w:rsid w:val="009D2592"/>
    <w:rsid w:val="009D32BD"/>
    <w:rsid w:val="009D4A09"/>
    <w:rsid w:val="009D5115"/>
    <w:rsid w:val="009D6BA5"/>
    <w:rsid w:val="009E3C54"/>
    <w:rsid w:val="009E4162"/>
    <w:rsid w:val="009E657F"/>
    <w:rsid w:val="009F1491"/>
    <w:rsid w:val="009F3288"/>
    <w:rsid w:val="009F4636"/>
    <w:rsid w:val="009F656E"/>
    <w:rsid w:val="00A02414"/>
    <w:rsid w:val="00A07B76"/>
    <w:rsid w:val="00A12D3C"/>
    <w:rsid w:val="00A131C3"/>
    <w:rsid w:val="00A13E9B"/>
    <w:rsid w:val="00A141D2"/>
    <w:rsid w:val="00A16F09"/>
    <w:rsid w:val="00A20CD7"/>
    <w:rsid w:val="00A2124A"/>
    <w:rsid w:val="00A22512"/>
    <w:rsid w:val="00A22B78"/>
    <w:rsid w:val="00A25417"/>
    <w:rsid w:val="00A25ABD"/>
    <w:rsid w:val="00A25AE5"/>
    <w:rsid w:val="00A2649D"/>
    <w:rsid w:val="00A26DB8"/>
    <w:rsid w:val="00A319B2"/>
    <w:rsid w:val="00A35B78"/>
    <w:rsid w:val="00A37002"/>
    <w:rsid w:val="00A40B75"/>
    <w:rsid w:val="00A44998"/>
    <w:rsid w:val="00A44B2C"/>
    <w:rsid w:val="00A4613B"/>
    <w:rsid w:val="00A4627B"/>
    <w:rsid w:val="00A477E2"/>
    <w:rsid w:val="00A47888"/>
    <w:rsid w:val="00A528C3"/>
    <w:rsid w:val="00A52CC3"/>
    <w:rsid w:val="00A54EF4"/>
    <w:rsid w:val="00A5558D"/>
    <w:rsid w:val="00A60022"/>
    <w:rsid w:val="00A6176B"/>
    <w:rsid w:val="00A61877"/>
    <w:rsid w:val="00A6420F"/>
    <w:rsid w:val="00A64775"/>
    <w:rsid w:val="00A7088C"/>
    <w:rsid w:val="00A71E61"/>
    <w:rsid w:val="00A7387F"/>
    <w:rsid w:val="00A74402"/>
    <w:rsid w:val="00A74AE3"/>
    <w:rsid w:val="00A74C90"/>
    <w:rsid w:val="00A76C55"/>
    <w:rsid w:val="00A84341"/>
    <w:rsid w:val="00A85290"/>
    <w:rsid w:val="00A9084A"/>
    <w:rsid w:val="00A90B6E"/>
    <w:rsid w:val="00A91FF9"/>
    <w:rsid w:val="00A9777C"/>
    <w:rsid w:val="00A97C56"/>
    <w:rsid w:val="00AA02D9"/>
    <w:rsid w:val="00AA14A5"/>
    <w:rsid w:val="00AA1B0E"/>
    <w:rsid w:val="00AA3D1B"/>
    <w:rsid w:val="00AA49F5"/>
    <w:rsid w:val="00AA594B"/>
    <w:rsid w:val="00AA5CE1"/>
    <w:rsid w:val="00AB1248"/>
    <w:rsid w:val="00AB2056"/>
    <w:rsid w:val="00AB258A"/>
    <w:rsid w:val="00AB40FE"/>
    <w:rsid w:val="00AB4552"/>
    <w:rsid w:val="00AB4BE0"/>
    <w:rsid w:val="00AB4F16"/>
    <w:rsid w:val="00AB5527"/>
    <w:rsid w:val="00AB64C8"/>
    <w:rsid w:val="00AB6A8E"/>
    <w:rsid w:val="00AB7918"/>
    <w:rsid w:val="00AC2538"/>
    <w:rsid w:val="00AC54FD"/>
    <w:rsid w:val="00AC5CA7"/>
    <w:rsid w:val="00AD16BF"/>
    <w:rsid w:val="00AD24AF"/>
    <w:rsid w:val="00AD2B20"/>
    <w:rsid w:val="00AD3035"/>
    <w:rsid w:val="00AD3E14"/>
    <w:rsid w:val="00AD5BCC"/>
    <w:rsid w:val="00AE2C5A"/>
    <w:rsid w:val="00AE2F75"/>
    <w:rsid w:val="00AE56B1"/>
    <w:rsid w:val="00AE5E54"/>
    <w:rsid w:val="00AE76D3"/>
    <w:rsid w:val="00AE78B5"/>
    <w:rsid w:val="00AF195A"/>
    <w:rsid w:val="00B01003"/>
    <w:rsid w:val="00B0212B"/>
    <w:rsid w:val="00B03E57"/>
    <w:rsid w:val="00B03FE1"/>
    <w:rsid w:val="00B0760A"/>
    <w:rsid w:val="00B10CE2"/>
    <w:rsid w:val="00B13F8F"/>
    <w:rsid w:val="00B14A99"/>
    <w:rsid w:val="00B1579E"/>
    <w:rsid w:val="00B15E84"/>
    <w:rsid w:val="00B204B9"/>
    <w:rsid w:val="00B274CC"/>
    <w:rsid w:val="00B27EF3"/>
    <w:rsid w:val="00B30FDC"/>
    <w:rsid w:val="00B354B4"/>
    <w:rsid w:val="00B37839"/>
    <w:rsid w:val="00B37ADB"/>
    <w:rsid w:val="00B40A49"/>
    <w:rsid w:val="00B4385E"/>
    <w:rsid w:val="00B46406"/>
    <w:rsid w:val="00B46E8A"/>
    <w:rsid w:val="00B47AAC"/>
    <w:rsid w:val="00B5456C"/>
    <w:rsid w:val="00B56DC0"/>
    <w:rsid w:val="00B65A37"/>
    <w:rsid w:val="00B669EE"/>
    <w:rsid w:val="00B711CA"/>
    <w:rsid w:val="00B72CF1"/>
    <w:rsid w:val="00B73862"/>
    <w:rsid w:val="00B74D2B"/>
    <w:rsid w:val="00B7712F"/>
    <w:rsid w:val="00B7779A"/>
    <w:rsid w:val="00B80A2C"/>
    <w:rsid w:val="00B82455"/>
    <w:rsid w:val="00B825B7"/>
    <w:rsid w:val="00B82DBA"/>
    <w:rsid w:val="00B83622"/>
    <w:rsid w:val="00B83D73"/>
    <w:rsid w:val="00B84BD3"/>
    <w:rsid w:val="00B87B37"/>
    <w:rsid w:val="00B90A3B"/>
    <w:rsid w:val="00B90F2C"/>
    <w:rsid w:val="00B941FA"/>
    <w:rsid w:val="00B94841"/>
    <w:rsid w:val="00B948EF"/>
    <w:rsid w:val="00B952EF"/>
    <w:rsid w:val="00B95898"/>
    <w:rsid w:val="00B961CF"/>
    <w:rsid w:val="00B962E6"/>
    <w:rsid w:val="00B97036"/>
    <w:rsid w:val="00B97F12"/>
    <w:rsid w:val="00BA1787"/>
    <w:rsid w:val="00BA2437"/>
    <w:rsid w:val="00BA27C1"/>
    <w:rsid w:val="00BA37CF"/>
    <w:rsid w:val="00BA3B48"/>
    <w:rsid w:val="00BA4D2A"/>
    <w:rsid w:val="00BA5A68"/>
    <w:rsid w:val="00BA637E"/>
    <w:rsid w:val="00BA6900"/>
    <w:rsid w:val="00BA6E48"/>
    <w:rsid w:val="00BA724E"/>
    <w:rsid w:val="00BB1927"/>
    <w:rsid w:val="00BB1E5B"/>
    <w:rsid w:val="00BB269C"/>
    <w:rsid w:val="00BB47CE"/>
    <w:rsid w:val="00BB4AC1"/>
    <w:rsid w:val="00BB5761"/>
    <w:rsid w:val="00BB629D"/>
    <w:rsid w:val="00BB6740"/>
    <w:rsid w:val="00BC0C1E"/>
    <w:rsid w:val="00BC3F95"/>
    <w:rsid w:val="00BC4467"/>
    <w:rsid w:val="00BC621E"/>
    <w:rsid w:val="00BC6E88"/>
    <w:rsid w:val="00BD14C9"/>
    <w:rsid w:val="00BD3EB0"/>
    <w:rsid w:val="00BD608C"/>
    <w:rsid w:val="00BD63A1"/>
    <w:rsid w:val="00BD66EA"/>
    <w:rsid w:val="00BE0491"/>
    <w:rsid w:val="00BE063B"/>
    <w:rsid w:val="00BE0E3E"/>
    <w:rsid w:val="00BE1552"/>
    <w:rsid w:val="00BE2555"/>
    <w:rsid w:val="00BE3508"/>
    <w:rsid w:val="00BE61D3"/>
    <w:rsid w:val="00BE68D2"/>
    <w:rsid w:val="00BE6963"/>
    <w:rsid w:val="00BE6EEE"/>
    <w:rsid w:val="00BF102D"/>
    <w:rsid w:val="00BF2218"/>
    <w:rsid w:val="00BF229A"/>
    <w:rsid w:val="00BF397E"/>
    <w:rsid w:val="00BF43D1"/>
    <w:rsid w:val="00BF507C"/>
    <w:rsid w:val="00BF6607"/>
    <w:rsid w:val="00BF7131"/>
    <w:rsid w:val="00BF7FB0"/>
    <w:rsid w:val="00C005D2"/>
    <w:rsid w:val="00C01844"/>
    <w:rsid w:val="00C04D65"/>
    <w:rsid w:val="00C067FB"/>
    <w:rsid w:val="00C0716F"/>
    <w:rsid w:val="00C07E43"/>
    <w:rsid w:val="00C11FFB"/>
    <w:rsid w:val="00C12252"/>
    <w:rsid w:val="00C12A83"/>
    <w:rsid w:val="00C146A4"/>
    <w:rsid w:val="00C16DAF"/>
    <w:rsid w:val="00C223C9"/>
    <w:rsid w:val="00C23994"/>
    <w:rsid w:val="00C3280F"/>
    <w:rsid w:val="00C34FAF"/>
    <w:rsid w:val="00C4175C"/>
    <w:rsid w:val="00C4176A"/>
    <w:rsid w:val="00C426CB"/>
    <w:rsid w:val="00C476E4"/>
    <w:rsid w:val="00C5063C"/>
    <w:rsid w:val="00C5104C"/>
    <w:rsid w:val="00C532E1"/>
    <w:rsid w:val="00C56DE9"/>
    <w:rsid w:val="00C57278"/>
    <w:rsid w:val="00C609E2"/>
    <w:rsid w:val="00C60C95"/>
    <w:rsid w:val="00C61032"/>
    <w:rsid w:val="00C61950"/>
    <w:rsid w:val="00C62200"/>
    <w:rsid w:val="00C63CCD"/>
    <w:rsid w:val="00C67248"/>
    <w:rsid w:val="00C67E7A"/>
    <w:rsid w:val="00C70647"/>
    <w:rsid w:val="00C71B57"/>
    <w:rsid w:val="00C725D1"/>
    <w:rsid w:val="00C75242"/>
    <w:rsid w:val="00C759F8"/>
    <w:rsid w:val="00C80385"/>
    <w:rsid w:val="00C81AD1"/>
    <w:rsid w:val="00C82960"/>
    <w:rsid w:val="00C84840"/>
    <w:rsid w:val="00C85369"/>
    <w:rsid w:val="00C857DC"/>
    <w:rsid w:val="00C8675C"/>
    <w:rsid w:val="00C950D1"/>
    <w:rsid w:val="00C96CFF"/>
    <w:rsid w:val="00CA0ADD"/>
    <w:rsid w:val="00CA3378"/>
    <w:rsid w:val="00CA6A74"/>
    <w:rsid w:val="00CA6E90"/>
    <w:rsid w:val="00CB00D6"/>
    <w:rsid w:val="00CB1F1F"/>
    <w:rsid w:val="00CB2A66"/>
    <w:rsid w:val="00CB3E64"/>
    <w:rsid w:val="00CB7BFF"/>
    <w:rsid w:val="00CC39EE"/>
    <w:rsid w:val="00CC3FC7"/>
    <w:rsid w:val="00CC5B16"/>
    <w:rsid w:val="00CD0528"/>
    <w:rsid w:val="00CD0C82"/>
    <w:rsid w:val="00CD2C65"/>
    <w:rsid w:val="00CD3D8D"/>
    <w:rsid w:val="00CD5224"/>
    <w:rsid w:val="00CD570B"/>
    <w:rsid w:val="00CD7492"/>
    <w:rsid w:val="00CD7513"/>
    <w:rsid w:val="00CD790F"/>
    <w:rsid w:val="00CE1559"/>
    <w:rsid w:val="00CE22DC"/>
    <w:rsid w:val="00CE3A6B"/>
    <w:rsid w:val="00CE4355"/>
    <w:rsid w:val="00CE4D26"/>
    <w:rsid w:val="00CE76A8"/>
    <w:rsid w:val="00CF0D5D"/>
    <w:rsid w:val="00CF1E7A"/>
    <w:rsid w:val="00CF2D06"/>
    <w:rsid w:val="00D00211"/>
    <w:rsid w:val="00D024FA"/>
    <w:rsid w:val="00D031C0"/>
    <w:rsid w:val="00D03339"/>
    <w:rsid w:val="00D06309"/>
    <w:rsid w:val="00D06E13"/>
    <w:rsid w:val="00D0746C"/>
    <w:rsid w:val="00D0788D"/>
    <w:rsid w:val="00D1095D"/>
    <w:rsid w:val="00D13638"/>
    <w:rsid w:val="00D14866"/>
    <w:rsid w:val="00D155EA"/>
    <w:rsid w:val="00D1589E"/>
    <w:rsid w:val="00D15B95"/>
    <w:rsid w:val="00D2120B"/>
    <w:rsid w:val="00D23FBA"/>
    <w:rsid w:val="00D25365"/>
    <w:rsid w:val="00D2599F"/>
    <w:rsid w:val="00D2660C"/>
    <w:rsid w:val="00D27872"/>
    <w:rsid w:val="00D27A82"/>
    <w:rsid w:val="00D27AE7"/>
    <w:rsid w:val="00D3183B"/>
    <w:rsid w:val="00D34495"/>
    <w:rsid w:val="00D3485C"/>
    <w:rsid w:val="00D35152"/>
    <w:rsid w:val="00D351EA"/>
    <w:rsid w:val="00D36292"/>
    <w:rsid w:val="00D36B6E"/>
    <w:rsid w:val="00D41530"/>
    <w:rsid w:val="00D4256B"/>
    <w:rsid w:val="00D43403"/>
    <w:rsid w:val="00D441BB"/>
    <w:rsid w:val="00D46141"/>
    <w:rsid w:val="00D47281"/>
    <w:rsid w:val="00D54D80"/>
    <w:rsid w:val="00D5772B"/>
    <w:rsid w:val="00D57BDF"/>
    <w:rsid w:val="00D60579"/>
    <w:rsid w:val="00D61DCA"/>
    <w:rsid w:val="00D6223B"/>
    <w:rsid w:val="00D62563"/>
    <w:rsid w:val="00D62730"/>
    <w:rsid w:val="00D62E71"/>
    <w:rsid w:val="00D65C25"/>
    <w:rsid w:val="00D70094"/>
    <w:rsid w:val="00D72236"/>
    <w:rsid w:val="00D740CA"/>
    <w:rsid w:val="00D74D31"/>
    <w:rsid w:val="00D75771"/>
    <w:rsid w:val="00D80A63"/>
    <w:rsid w:val="00D8117B"/>
    <w:rsid w:val="00D8220A"/>
    <w:rsid w:val="00D82C4B"/>
    <w:rsid w:val="00D83180"/>
    <w:rsid w:val="00D85308"/>
    <w:rsid w:val="00D85728"/>
    <w:rsid w:val="00D85BCD"/>
    <w:rsid w:val="00D8717B"/>
    <w:rsid w:val="00D91467"/>
    <w:rsid w:val="00D9167C"/>
    <w:rsid w:val="00D92D7D"/>
    <w:rsid w:val="00D95620"/>
    <w:rsid w:val="00D95FF9"/>
    <w:rsid w:val="00DA01FA"/>
    <w:rsid w:val="00DA032D"/>
    <w:rsid w:val="00DA095B"/>
    <w:rsid w:val="00DA16D3"/>
    <w:rsid w:val="00DA2913"/>
    <w:rsid w:val="00DA2C24"/>
    <w:rsid w:val="00DA2EF9"/>
    <w:rsid w:val="00DA33BA"/>
    <w:rsid w:val="00DA36B9"/>
    <w:rsid w:val="00DB2D08"/>
    <w:rsid w:val="00DB2EBA"/>
    <w:rsid w:val="00DB3A38"/>
    <w:rsid w:val="00DB45F9"/>
    <w:rsid w:val="00DB4A73"/>
    <w:rsid w:val="00DB4B1B"/>
    <w:rsid w:val="00DC08EB"/>
    <w:rsid w:val="00DC4C74"/>
    <w:rsid w:val="00DD13ED"/>
    <w:rsid w:val="00DD2430"/>
    <w:rsid w:val="00DD3452"/>
    <w:rsid w:val="00DD3620"/>
    <w:rsid w:val="00DD430D"/>
    <w:rsid w:val="00DD555A"/>
    <w:rsid w:val="00DD57CC"/>
    <w:rsid w:val="00DD5A46"/>
    <w:rsid w:val="00DD5AD4"/>
    <w:rsid w:val="00DE00B1"/>
    <w:rsid w:val="00DE0460"/>
    <w:rsid w:val="00DE0BDD"/>
    <w:rsid w:val="00DE10AB"/>
    <w:rsid w:val="00DE2019"/>
    <w:rsid w:val="00DE6B94"/>
    <w:rsid w:val="00DE7895"/>
    <w:rsid w:val="00DF047F"/>
    <w:rsid w:val="00DF2997"/>
    <w:rsid w:val="00DF4C38"/>
    <w:rsid w:val="00DF648B"/>
    <w:rsid w:val="00DF69D8"/>
    <w:rsid w:val="00DF7F65"/>
    <w:rsid w:val="00E014BD"/>
    <w:rsid w:val="00E0150F"/>
    <w:rsid w:val="00E03051"/>
    <w:rsid w:val="00E03291"/>
    <w:rsid w:val="00E03307"/>
    <w:rsid w:val="00E036C5"/>
    <w:rsid w:val="00E04422"/>
    <w:rsid w:val="00E051B9"/>
    <w:rsid w:val="00E110FA"/>
    <w:rsid w:val="00E118C3"/>
    <w:rsid w:val="00E12881"/>
    <w:rsid w:val="00E12A0E"/>
    <w:rsid w:val="00E12B1B"/>
    <w:rsid w:val="00E14316"/>
    <w:rsid w:val="00E15038"/>
    <w:rsid w:val="00E15C67"/>
    <w:rsid w:val="00E16369"/>
    <w:rsid w:val="00E172CB"/>
    <w:rsid w:val="00E20E88"/>
    <w:rsid w:val="00E2126D"/>
    <w:rsid w:val="00E21A37"/>
    <w:rsid w:val="00E23859"/>
    <w:rsid w:val="00E256A8"/>
    <w:rsid w:val="00E30214"/>
    <w:rsid w:val="00E30892"/>
    <w:rsid w:val="00E3206E"/>
    <w:rsid w:val="00E323C0"/>
    <w:rsid w:val="00E32A76"/>
    <w:rsid w:val="00E34106"/>
    <w:rsid w:val="00E35C55"/>
    <w:rsid w:val="00E36580"/>
    <w:rsid w:val="00E37DEA"/>
    <w:rsid w:val="00E40534"/>
    <w:rsid w:val="00E40A8E"/>
    <w:rsid w:val="00E4212C"/>
    <w:rsid w:val="00E45B1D"/>
    <w:rsid w:val="00E46607"/>
    <w:rsid w:val="00E4667F"/>
    <w:rsid w:val="00E4689A"/>
    <w:rsid w:val="00E50ED7"/>
    <w:rsid w:val="00E512C2"/>
    <w:rsid w:val="00E53403"/>
    <w:rsid w:val="00E54346"/>
    <w:rsid w:val="00E56055"/>
    <w:rsid w:val="00E60B11"/>
    <w:rsid w:val="00E62B8D"/>
    <w:rsid w:val="00E6311C"/>
    <w:rsid w:val="00E63308"/>
    <w:rsid w:val="00E65192"/>
    <w:rsid w:val="00E65223"/>
    <w:rsid w:val="00E705D1"/>
    <w:rsid w:val="00E706B2"/>
    <w:rsid w:val="00E71B7E"/>
    <w:rsid w:val="00E72AE9"/>
    <w:rsid w:val="00E75997"/>
    <w:rsid w:val="00E82AA9"/>
    <w:rsid w:val="00E83D07"/>
    <w:rsid w:val="00E8572D"/>
    <w:rsid w:val="00E85A7E"/>
    <w:rsid w:val="00E87CF2"/>
    <w:rsid w:val="00E900D8"/>
    <w:rsid w:val="00E90A8B"/>
    <w:rsid w:val="00E921E9"/>
    <w:rsid w:val="00E97967"/>
    <w:rsid w:val="00E97D1B"/>
    <w:rsid w:val="00EA1075"/>
    <w:rsid w:val="00EA65F1"/>
    <w:rsid w:val="00EA68F2"/>
    <w:rsid w:val="00EA6F77"/>
    <w:rsid w:val="00EA75E5"/>
    <w:rsid w:val="00EB109B"/>
    <w:rsid w:val="00EB3EFF"/>
    <w:rsid w:val="00EB40EC"/>
    <w:rsid w:val="00EB7A09"/>
    <w:rsid w:val="00EC08C9"/>
    <w:rsid w:val="00EC16E2"/>
    <w:rsid w:val="00EC1DC7"/>
    <w:rsid w:val="00EC2EED"/>
    <w:rsid w:val="00EC72F0"/>
    <w:rsid w:val="00EC7BC3"/>
    <w:rsid w:val="00ED178E"/>
    <w:rsid w:val="00ED39EB"/>
    <w:rsid w:val="00ED3C38"/>
    <w:rsid w:val="00ED7147"/>
    <w:rsid w:val="00ED7578"/>
    <w:rsid w:val="00ED7600"/>
    <w:rsid w:val="00EE2CD6"/>
    <w:rsid w:val="00EE383E"/>
    <w:rsid w:val="00EE3C50"/>
    <w:rsid w:val="00EE3DF2"/>
    <w:rsid w:val="00EE59D1"/>
    <w:rsid w:val="00EE5ACF"/>
    <w:rsid w:val="00EE66EE"/>
    <w:rsid w:val="00EE7B12"/>
    <w:rsid w:val="00EE7F4C"/>
    <w:rsid w:val="00EF0C8F"/>
    <w:rsid w:val="00EF0E65"/>
    <w:rsid w:val="00EF0F5A"/>
    <w:rsid w:val="00EF13C7"/>
    <w:rsid w:val="00EF2A70"/>
    <w:rsid w:val="00EF34CB"/>
    <w:rsid w:val="00EF3E24"/>
    <w:rsid w:val="00EF5876"/>
    <w:rsid w:val="00EF64E4"/>
    <w:rsid w:val="00EF7841"/>
    <w:rsid w:val="00F0010A"/>
    <w:rsid w:val="00F038A0"/>
    <w:rsid w:val="00F053CC"/>
    <w:rsid w:val="00F05C47"/>
    <w:rsid w:val="00F07C1B"/>
    <w:rsid w:val="00F10BE9"/>
    <w:rsid w:val="00F10D4E"/>
    <w:rsid w:val="00F10D5D"/>
    <w:rsid w:val="00F11ABF"/>
    <w:rsid w:val="00F12FFA"/>
    <w:rsid w:val="00F1312D"/>
    <w:rsid w:val="00F1362C"/>
    <w:rsid w:val="00F13A35"/>
    <w:rsid w:val="00F251EE"/>
    <w:rsid w:val="00F25B3F"/>
    <w:rsid w:val="00F263FC"/>
    <w:rsid w:val="00F267D9"/>
    <w:rsid w:val="00F31047"/>
    <w:rsid w:val="00F3326E"/>
    <w:rsid w:val="00F35167"/>
    <w:rsid w:val="00F35AC3"/>
    <w:rsid w:val="00F36628"/>
    <w:rsid w:val="00F36BF3"/>
    <w:rsid w:val="00F37B00"/>
    <w:rsid w:val="00F40BB1"/>
    <w:rsid w:val="00F42C4F"/>
    <w:rsid w:val="00F42C6A"/>
    <w:rsid w:val="00F440FD"/>
    <w:rsid w:val="00F473C6"/>
    <w:rsid w:val="00F528D1"/>
    <w:rsid w:val="00F5369D"/>
    <w:rsid w:val="00F54F1B"/>
    <w:rsid w:val="00F57075"/>
    <w:rsid w:val="00F57386"/>
    <w:rsid w:val="00F61817"/>
    <w:rsid w:val="00F62766"/>
    <w:rsid w:val="00F62E4D"/>
    <w:rsid w:val="00F70D12"/>
    <w:rsid w:val="00F7147D"/>
    <w:rsid w:val="00F71822"/>
    <w:rsid w:val="00F73300"/>
    <w:rsid w:val="00F74BBA"/>
    <w:rsid w:val="00F76014"/>
    <w:rsid w:val="00F808B4"/>
    <w:rsid w:val="00F824F5"/>
    <w:rsid w:val="00F8277D"/>
    <w:rsid w:val="00F82A0C"/>
    <w:rsid w:val="00F83023"/>
    <w:rsid w:val="00F8406B"/>
    <w:rsid w:val="00F84CEA"/>
    <w:rsid w:val="00F869FB"/>
    <w:rsid w:val="00F87CE2"/>
    <w:rsid w:val="00F928C2"/>
    <w:rsid w:val="00F96216"/>
    <w:rsid w:val="00F9686B"/>
    <w:rsid w:val="00F96D9F"/>
    <w:rsid w:val="00F97DF9"/>
    <w:rsid w:val="00FA077F"/>
    <w:rsid w:val="00FA1997"/>
    <w:rsid w:val="00FA4AB5"/>
    <w:rsid w:val="00FA6028"/>
    <w:rsid w:val="00FA633A"/>
    <w:rsid w:val="00FB4357"/>
    <w:rsid w:val="00FB4CB8"/>
    <w:rsid w:val="00FB775D"/>
    <w:rsid w:val="00FC1649"/>
    <w:rsid w:val="00FC29B9"/>
    <w:rsid w:val="00FC491F"/>
    <w:rsid w:val="00FC6FD3"/>
    <w:rsid w:val="00FD1613"/>
    <w:rsid w:val="00FD4BBD"/>
    <w:rsid w:val="00FD6F6C"/>
    <w:rsid w:val="00FE02D5"/>
    <w:rsid w:val="00FE17E1"/>
    <w:rsid w:val="00FE3B25"/>
    <w:rsid w:val="00FE527B"/>
    <w:rsid w:val="00FE7D1F"/>
    <w:rsid w:val="00FF053D"/>
    <w:rsid w:val="00FF090A"/>
    <w:rsid w:val="00FF28DC"/>
    <w:rsid w:val="00FF5A3B"/>
    <w:rsid w:val="00FF6A65"/>
    <w:rsid w:val="00FF6B07"/>
    <w:rsid w:val="00FF6CA9"/>
    <w:rsid w:val="00FF7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rsid w:val="00F25B3F"/>
    <w:rPr>
      <w:sz w:val="16"/>
      <w:szCs w:val="16"/>
    </w:rPr>
  </w:style>
  <w:style w:type="paragraph" w:styleId="CommentText">
    <w:name w:val="annotation text"/>
    <w:basedOn w:val="Normal"/>
    <w:link w:val="CommentTextChar"/>
    <w:rsid w:val="00F25B3F"/>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F25B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25B3F"/>
    <w:pPr>
      <w:spacing w:after="160"/>
    </w:pPr>
    <w:rPr>
      <w:rFonts w:eastAsiaTheme="minorHAnsi" w:cstheme="minorBidi"/>
      <w:b/>
      <w:bCs/>
      <w:lang w:val="en-US"/>
    </w:rPr>
  </w:style>
  <w:style w:type="character" w:customStyle="1" w:styleId="CommentSubjectChar">
    <w:name w:val="Comment Subject Char"/>
    <w:basedOn w:val="CommentTextChar"/>
    <w:link w:val="CommentSubject"/>
    <w:uiPriority w:val="99"/>
    <w:semiHidden/>
    <w:rsid w:val="00F25B3F"/>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65373E"/>
    <w:pPr>
      <w:spacing w:before="100" w:beforeAutospacing="1" w:after="100" w:afterAutospacing="1" w:line="240" w:lineRule="auto"/>
    </w:pPr>
    <w:rPr>
      <w:rFonts w:eastAsia="Times New Roman" w:cs="Times New Roman"/>
      <w:sz w:val="24"/>
      <w:szCs w:val="24"/>
      <w:lang w:val="en-GB" w:eastAsia="en-GB"/>
    </w:rPr>
  </w:style>
  <w:style w:type="character" w:styleId="PlaceholderText">
    <w:name w:val="Placeholder Text"/>
    <w:basedOn w:val="DefaultParagraphFont"/>
    <w:uiPriority w:val="99"/>
    <w:semiHidden/>
    <w:rsid w:val="00055A12"/>
    <w:rPr>
      <w:color w:val="808080"/>
    </w:rPr>
  </w:style>
  <w:style w:type="paragraph" w:styleId="Revision">
    <w:name w:val="Revision"/>
    <w:hidden/>
    <w:uiPriority w:val="99"/>
    <w:semiHidden/>
    <w:rsid w:val="008E529A"/>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rsid w:val="00473FE1"/>
    <w:rPr>
      <w:rFonts w:ascii="Times New Roman" w:hAnsi="Times New Roman"/>
      <w:b/>
      <w:lang w:val="en-GB" w:eastAsia="en-US"/>
    </w:rPr>
  </w:style>
  <w:style w:type="paragraph" w:customStyle="1" w:styleId="TAH">
    <w:name w:val="TAH"/>
    <w:basedOn w:val="Normal"/>
    <w:link w:val="TAHCar"/>
    <w:qFormat/>
    <w:rsid w:val="00473FE1"/>
    <w:pPr>
      <w:keepNext/>
      <w:keepLines/>
      <w:spacing w:after="0" w:line="240" w:lineRule="auto"/>
      <w:jc w:val="center"/>
    </w:pPr>
    <w:rPr>
      <w:rFonts w:ascii="Tms Rmn" w:eastAsia="MS Mincho" w:hAnsi="Tms Rmn" w:cs="Times New Roman"/>
      <w:b/>
      <w:sz w:val="18"/>
      <w:szCs w:val="20"/>
      <w:lang w:val="en-GB" w:eastAsia="x-none"/>
    </w:rPr>
  </w:style>
  <w:style w:type="character" w:customStyle="1" w:styleId="TAHCar">
    <w:name w:val="TAH Car"/>
    <w:link w:val="TAH"/>
    <w:qFormat/>
    <w:rsid w:val="00473FE1"/>
    <w:rPr>
      <w:rFonts w:ascii="Tms Rmn" w:eastAsia="MS Mincho" w:hAnsi="Tms Rmn" w:cs="Times New Roman"/>
      <w:b/>
      <w:sz w:val="18"/>
      <w:szCs w:val="20"/>
      <w:lang w:val="en-GB" w:eastAsia="x-none"/>
    </w:rPr>
  </w:style>
  <w:style w:type="paragraph" w:customStyle="1" w:styleId="TH">
    <w:name w:val="TH"/>
    <w:basedOn w:val="Normal"/>
    <w:link w:val="THChar"/>
    <w:qFormat/>
    <w:rsid w:val="00473FE1"/>
    <w:pPr>
      <w:keepNext/>
      <w:keepLines/>
      <w:spacing w:before="60" w:after="180" w:line="240" w:lineRule="auto"/>
      <w:jc w:val="center"/>
    </w:pPr>
    <w:rPr>
      <w:rFonts w:ascii="Tms Rmn" w:eastAsia="MS Mincho" w:hAnsi="Tms Rmn" w:cs="Times New Roman"/>
      <w:b/>
      <w:szCs w:val="20"/>
      <w:lang w:val="en-GB"/>
    </w:rPr>
  </w:style>
  <w:style w:type="character" w:customStyle="1" w:styleId="THChar">
    <w:name w:val="TH Char"/>
    <w:link w:val="TH"/>
    <w:qFormat/>
    <w:rsid w:val="00473FE1"/>
    <w:rPr>
      <w:rFonts w:ascii="Tms Rmn" w:eastAsia="MS Mincho" w:hAnsi="Tms Rmn" w:cs="Times New Roman"/>
      <w:b/>
      <w:sz w:val="20"/>
      <w:szCs w:val="20"/>
      <w:lang w:val="en-GB"/>
    </w:rPr>
  </w:style>
  <w:style w:type="paragraph" w:styleId="TOC5">
    <w:name w:val="toc 5"/>
    <w:basedOn w:val="Normal"/>
    <w:next w:val="Normal"/>
    <w:autoRedefine/>
    <w:uiPriority w:val="39"/>
    <w:semiHidden/>
    <w:unhideWhenUsed/>
    <w:rsid w:val="00624378"/>
    <w:pPr>
      <w:spacing w:after="100"/>
      <w:ind w:left="800"/>
    </w:pPr>
  </w:style>
  <w:style w:type="character" w:customStyle="1" w:styleId="TALCar">
    <w:name w:val="TAL Car"/>
    <w:link w:val="TAL"/>
    <w:qFormat/>
    <w:locked/>
    <w:rsid w:val="00CE4355"/>
    <w:rPr>
      <w:rFonts w:ascii="Arial" w:hAnsi="Arial" w:cs="Arial"/>
      <w:sz w:val="18"/>
    </w:rPr>
  </w:style>
  <w:style w:type="paragraph" w:customStyle="1" w:styleId="TAL">
    <w:name w:val="TAL"/>
    <w:basedOn w:val="Normal"/>
    <w:link w:val="TALCar"/>
    <w:qFormat/>
    <w:rsid w:val="00CE4355"/>
    <w:pPr>
      <w:keepNext/>
      <w:keepLines/>
      <w:overflowPunct w:val="0"/>
      <w:autoSpaceDE w:val="0"/>
      <w:autoSpaceDN w:val="0"/>
      <w:adjustRightInd w:val="0"/>
      <w:spacing w:after="0" w:line="240" w:lineRule="auto"/>
    </w:pPr>
    <w:rPr>
      <w:rFonts w:ascii="Arial" w:hAnsi="Arial" w:cs="Arial"/>
      <w:sz w:val="18"/>
    </w:rPr>
  </w:style>
  <w:style w:type="character" w:customStyle="1" w:styleId="TACChar">
    <w:name w:val="TAC Char"/>
    <w:link w:val="TAC"/>
    <w:qFormat/>
    <w:locked/>
    <w:rsid w:val="00775EE5"/>
    <w:rPr>
      <w:rFonts w:ascii="Arial" w:hAnsi="Arial" w:cs="Arial"/>
      <w:sz w:val="18"/>
    </w:rPr>
  </w:style>
  <w:style w:type="paragraph" w:customStyle="1" w:styleId="TAC">
    <w:name w:val="TAC"/>
    <w:basedOn w:val="Normal"/>
    <w:link w:val="TACChar"/>
    <w:qFormat/>
    <w:rsid w:val="00775EE5"/>
    <w:pPr>
      <w:keepNext/>
      <w:keepLines/>
      <w:spacing w:after="0" w:line="240" w:lineRule="auto"/>
      <w:jc w:val="center"/>
    </w:pPr>
    <w:rPr>
      <w:rFonts w:ascii="Arial" w:hAnsi="Arial" w:cs="Arial"/>
      <w:sz w:val="18"/>
    </w:rPr>
  </w:style>
  <w:style w:type="character" w:customStyle="1" w:styleId="TANChar">
    <w:name w:val="TAN Char"/>
    <w:link w:val="TAN"/>
    <w:qFormat/>
    <w:locked/>
    <w:rsid w:val="00775EE5"/>
    <w:rPr>
      <w:rFonts w:ascii="Arial" w:hAnsi="Arial" w:cs="Arial"/>
      <w:sz w:val="18"/>
    </w:rPr>
  </w:style>
  <w:style w:type="paragraph" w:customStyle="1" w:styleId="TAN">
    <w:name w:val="TAN"/>
    <w:basedOn w:val="Normal"/>
    <w:link w:val="TANChar"/>
    <w:qFormat/>
    <w:rsid w:val="00775EE5"/>
    <w:pPr>
      <w:keepNext/>
      <w:keepLines/>
      <w:spacing w:after="0" w:line="240" w:lineRule="auto"/>
      <w:ind w:left="851" w:hanging="851"/>
    </w:pPr>
    <w:rPr>
      <w:rFonts w:ascii="Arial" w:hAnsi="Arial" w:cs="Arial"/>
      <w:sz w:val="18"/>
    </w:rPr>
  </w:style>
  <w:style w:type="paragraph" w:customStyle="1" w:styleId="PL">
    <w:name w:val="PL"/>
    <w:link w:val="PLChar"/>
    <w:qFormat/>
    <w:rsid w:val="00F12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12FFA"/>
    <w:rPr>
      <w:rFonts w:ascii="Courier New" w:eastAsia="Times New Roman" w:hAnsi="Courier New" w:cs="Times New Roman"/>
      <w:noProof/>
      <w:sz w:val="16"/>
      <w:szCs w:val="20"/>
      <w:shd w:val="clear" w:color="auto" w:fill="E6E6E6"/>
      <w:lang w:val="en-GB" w:eastAsia="en-GB"/>
    </w:rPr>
  </w:style>
  <w:style w:type="table" w:customStyle="1" w:styleId="TableGrid1">
    <w:name w:val="Table Grid1"/>
    <w:basedOn w:val="TableNormal"/>
    <w:next w:val="TableGrid"/>
    <w:uiPriority w:val="39"/>
    <w:rsid w:val="00B03FE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52">
      <w:bodyDiv w:val="1"/>
      <w:marLeft w:val="0"/>
      <w:marRight w:val="0"/>
      <w:marTop w:val="0"/>
      <w:marBottom w:val="0"/>
      <w:divBdr>
        <w:top w:val="none" w:sz="0" w:space="0" w:color="auto"/>
        <w:left w:val="none" w:sz="0" w:space="0" w:color="auto"/>
        <w:bottom w:val="none" w:sz="0" w:space="0" w:color="auto"/>
        <w:right w:val="none" w:sz="0" w:space="0" w:color="auto"/>
      </w:divBdr>
      <w:divsChild>
        <w:div w:id="1076905360">
          <w:marLeft w:val="547"/>
          <w:marRight w:val="0"/>
          <w:marTop w:val="106"/>
          <w:marBottom w:val="0"/>
          <w:divBdr>
            <w:top w:val="none" w:sz="0" w:space="0" w:color="auto"/>
            <w:left w:val="none" w:sz="0" w:space="0" w:color="auto"/>
            <w:bottom w:val="none" w:sz="0" w:space="0" w:color="auto"/>
            <w:right w:val="none" w:sz="0" w:space="0" w:color="auto"/>
          </w:divBdr>
        </w:div>
        <w:div w:id="2140757714">
          <w:marLeft w:val="1166"/>
          <w:marRight w:val="0"/>
          <w:marTop w:val="96"/>
          <w:marBottom w:val="0"/>
          <w:divBdr>
            <w:top w:val="none" w:sz="0" w:space="0" w:color="auto"/>
            <w:left w:val="none" w:sz="0" w:space="0" w:color="auto"/>
            <w:bottom w:val="none" w:sz="0" w:space="0" w:color="auto"/>
            <w:right w:val="none" w:sz="0" w:space="0" w:color="auto"/>
          </w:divBdr>
        </w:div>
        <w:div w:id="1835104608">
          <w:marLeft w:val="1800"/>
          <w:marRight w:val="0"/>
          <w:marTop w:val="82"/>
          <w:marBottom w:val="0"/>
          <w:divBdr>
            <w:top w:val="none" w:sz="0" w:space="0" w:color="auto"/>
            <w:left w:val="none" w:sz="0" w:space="0" w:color="auto"/>
            <w:bottom w:val="none" w:sz="0" w:space="0" w:color="auto"/>
            <w:right w:val="none" w:sz="0" w:space="0" w:color="auto"/>
          </w:divBdr>
        </w:div>
        <w:div w:id="934048533">
          <w:marLeft w:val="1800"/>
          <w:marRight w:val="0"/>
          <w:marTop w:val="82"/>
          <w:marBottom w:val="0"/>
          <w:divBdr>
            <w:top w:val="none" w:sz="0" w:space="0" w:color="auto"/>
            <w:left w:val="none" w:sz="0" w:space="0" w:color="auto"/>
            <w:bottom w:val="none" w:sz="0" w:space="0" w:color="auto"/>
            <w:right w:val="none" w:sz="0" w:space="0" w:color="auto"/>
          </w:divBdr>
        </w:div>
        <w:div w:id="1053699847">
          <w:marLeft w:val="1800"/>
          <w:marRight w:val="0"/>
          <w:marTop w:val="82"/>
          <w:marBottom w:val="0"/>
          <w:divBdr>
            <w:top w:val="none" w:sz="0" w:space="0" w:color="auto"/>
            <w:left w:val="none" w:sz="0" w:space="0" w:color="auto"/>
            <w:bottom w:val="none" w:sz="0" w:space="0" w:color="auto"/>
            <w:right w:val="none" w:sz="0" w:space="0" w:color="auto"/>
          </w:divBdr>
        </w:div>
        <w:div w:id="1700428915">
          <w:marLeft w:val="1166"/>
          <w:marRight w:val="0"/>
          <w:marTop w:val="96"/>
          <w:marBottom w:val="0"/>
          <w:divBdr>
            <w:top w:val="none" w:sz="0" w:space="0" w:color="auto"/>
            <w:left w:val="none" w:sz="0" w:space="0" w:color="auto"/>
            <w:bottom w:val="none" w:sz="0" w:space="0" w:color="auto"/>
            <w:right w:val="none" w:sz="0" w:space="0" w:color="auto"/>
          </w:divBdr>
        </w:div>
      </w:divsChild>
    </w:div>
    <w:div w:id="126555214">
      <w:bodyDiv w:val="1"/>
      <w:marLeft w:val="0"/>
      <w:marRight w:val="0"/>
      <w:marTop w:val="0"/>
      <w:marBottom w:val="0"/>
      <w:divBdr>
        <w:top w:val="none" w:sz="0" w:space="0" w:color="auto"/>
        <w:left w:val="none" w:sz="0" w:space="0" w:color="auto"/>
        <w:bottom w:val="none" w:sz="0" w:space="0" w:color="auto"/>
        <w:right w:val="none" w:sz="0" w:space="0" w:color="auto"/>
      </w:divBdr>
    </w:div>
    <w:div w:id="140852603">
      <w:bodyDiv w:val="1"/>
      <w:marLeft w:val="0"/>
      <w:marRight w:val="0"/>
      <w:marTop w:val="0"/>
      <w:marBottom w:val="0"/>
      <w:divBdr>
        <w:top w:val="none" w:sz="0" w:space="0" w:color="auto"/>
        <w:left w:val="none" w:sz="0" w:space="0" w:color="auto"/>
        <w:bottom w:val="none" w:sz="0" w:space="0" w:color="auto"/>
        <w:right w:val="none" w:sz="0" w:space="0" w:color="auto"/>
      </w:divBdr>
    </w:div>
    <w:div w:id="158615736">
      <w:bodyDiv w:val="1"/>
      <w:marLeft w:val="0"/>
      <w:marRight w:val="0"/>
      <w:marTop w:val="0"/>
      <w:marBottom w:val="0"/>
      <w:divBdr>
        <w:top w:val="none" w:sz="0" w:space="0" w:color="auto"/>
        <w:left w:val="none" w:sz="0" w:space="0" w:color="auto"/>
        <w:bottom w:val="none" w:sz="0" w:space="0" w:color="auto"/>
        <w:right w:val="none" w:sz="0" w:space="0" w:color="auto"/>
      </w:divBdr>
    </w:div>
    <w:div w:id="177695773">
      <w:bodyDiv w:val="1"/>
      <w:marLeft w:val="0"/>
      <w:marRight w:val="0"/>
      <w:marTop w:val="0"/>
      <w:marBottom w:val="0"/>
      <w:divBdr>
        <w:top w:val="none" w:sz="0" w:space="0" w:color="auto"/>
        <w:left w:val="none" w:sz="0" w:space="0" w:color="auto"/>
        <w:bottom w:val="none" w:sz="0" w:space="0" w:color="auto"/>
        <w:right w:val="none" w:sz="0" w:space="0" w:color="auto"/>
      </w:divBdr>
      <w:divsChild>
        <w:div w:id="698512761">
          <w:marLeft w:val="1166"/>
          <w:marRight w:val="0"/>
          <w:marTop w:val="72"/>
          <w:marBottom w:val="0"/>
          <w:divBdr>
            <w:top w:val="none" w:sz="0" w:space="0" w:color="auto"/>
            <w:left w:val="none" w:sz="0" w:space="0" w:color="auto"/>
            <w:bottom w:val="none" w:sz="0" w:space="0" w:color="auto"/>
            <w:right w:val="none" w:sz="0" w:space="0" w:color="auto"/>
          </w:divBdr>
        </w:div>
        <w:div w:id="1293244090">
          <w:marLeft w:val="1166"/>
          <w:marRight w:val="0"/>
          <w:marTop w:val="72"/>
          <w:marBottom w:val="0"/>
          <w:divBdr>
            <w:top w:val="none" w:sz="0" w:space="0" w:color="auto"/>
            <w:left w:val="none" w:sz="0" w:space="0" w:color="auto"/>
            <w:bottom w:val="none" w:sz="0" w:space="0" w:color="auto"/>
            <w:right w:val="none" w:sz="0" w:space="0" w:color="auto"/>
          </w:divBdr>
        </w:div>
        <w:div w:id="1638953548">
          <w:marLeft w:val="1800"/>
          <w:marRight w:val="0"/>
          <w:marTop w:val="62"/>
          <w:marBottom w:val="0"/>
          <w:divBdr>
            <w:top w:val="none" w:sz="0" w:space="0" w:color="auto"/>
            <w:left w:val="none" w:sz="0" w:space="0" w:color="auto"/>
            <w:bottom w:val="none" w:sz="0" w:space="0" w:color="auto"/>
            <w:right w:val="none" w:sz="0" w:space="0" w:color="auto"/>
          </w:divBdr>
        </w:div>
        <w:div w:id="1437598634">
          <w:marLeft w:val="1800"/>
          <w:marRight w:val="0"/>
          <w:marTop w:val="62"/>
          <w:marBottom w:val="0"/>
          <w:divBdr>
            <w:top w:val="none" w:sz="0" w:space="0" w:color="auto"/>
            <w:left w:val="none" w:sz="0" w:space="0" w:color="auto"/>
            <w:bottom w:val="none" w:sz="0" w:space="0" w:color="auto"/>
            <w:right w:val="none" w:sz="0" w:space="0" w:color="auto"/>
          </w:divBdr>
        </w:div>
        <w:div w:id="107044127">
          <w:marLeft w:val="1166"/>
          <w:marRight w:val="0"/>
          <w:marTop w:val="72"/>
          <w:marBottom w:val="0"/>
          <w:divBdr>
            <w:top w:val="none" w:sz="0" w:space="0" w:color="auto"/>
            <w:left w:val="none" w:sz="0" w:space="0" w:color="auto"/>
            <w:bottom w:val="none" w:sz="0" w:space="0" w:color="auto"/>
            <w:right w:val="none" w:sz="0" w:space="0" w:color="auto"/>
          </w:divBdr>
        </w:div>
      </w:divsChild>
    </w:div>
    <w:div w:id="226310142">
      <w:bodyDiv w:val="1"/>
      <w:marLeft w:val="0"/>
      <w:marRight w:val="0"/>
      <w:marTop w:val="0"/>
      <w:marBottom w:val="0"/>
      <w:divBdr>
        <w:top w:val="none" w:sz="0" w:space="0" w:color="auto"/>
        <w:left w:val="none" w:sz="0" w:space="0" w:color="auto"/>
        <w:bottom w:val="none" w:sz="0" w:space="0" w:color="auto"/>
        <w:right w:val="none" w:sz="0" w:space="0" w:color="auto"/>
      </w:divBdr>
      <w:divsChild>
        <w:div w:id="975915927">
          <w:marLeft w:val="547"/>
          <w:marRight w:val="0"/>
          <w:marTop w:val="86"/>
          <w:marBottom w:val="0"/>
          <w:divBdr>
            <w:top w:val="none" w:sz="0" w:space="0" w:color="auto"/>
            <w:left w:val="none" w:sz="0" w:space="0" w:color="auto"/>
            <w:bottom w:val="none" w:sz="0" w:space="0" w:color="auto"/>
            <w:right w:val="none" w:sz="0" w:space="0" w:color="auto"/>
          </w:divBdr>
        </w:div>
      </w:divsChild>
    </w:div>
    <w:div w:id="259459674">
      <w:bodyDiv w:val="1"/>
      <w:marLeft w:val="0"/>
      <w:marRight w:val="0"/>
      <w:marTop w:val="0"/>
      <w:marBottom w:val="0"/>
      <w:divBdr>
        <w:top w:val="none" w:sz="0" w:space="0" w:color="auto"/>
        <w:left w:val="none" w:sz="0" w:space="0" w:color="auto"/>
        <w:bottom w:val="none" w:sz="0" w:space="0" w:color="auto"/>
        <w:right w:val="none" w:sz="0" w:space="0" w:color="auto"/>
      </w:divBdr>
      <w:divsChild>
        <w:div w:id="1728335546">
          <w:marLeft w:val="547"/>
          <w:marRight w:val="0"/>
          <w:marTop w:val="134"/>
          <w:marBottom w:val="0"/>
          <w:divBdr>
            <w:top w:val="none" w:sz="0" w:space="0" w:color="auto"/>
            <w:left w:val="none" w:sz="0" w:space="0" w:color="auto"/>
            <w:bottom w:val="none" w:sz="0" w:space="0" w:color="auto"/>
            <w:right w:val="none" w:sz="0" w:space="0" w:color="auto"/>
          </w:divBdr>
        </w:div>
        <w:div w:id="1211914281">
          <w:marLeft w:val="547"/>
          <w:marRight w:val="0"/>
          <w:marTop w:val="134"/>
          <w:marBottom w:val="0"/>
          <w:divBdr>
            <w:top w:val="none" w:sz="0" w:space="0" w:color="auto"/>
            <w:left w:val="none" w:sz="0" w:space="0" w:color="auto"/>
            <w:bottom w:val="none" w:sz="0" w:space="0" w:color="auto"/>
            <w:right w:val="none" w:sz="0" w:space="0" w:color="auto"/>
          </w:divBdr>
        </w:div>
        <w:div w:id="1234468053">
          <w:marLeft w:val="1166"/>
          <w:marRight w:val="0"/>
          <w:marTop w:val="115"/>
          <w:marBottom w:val="0"/>
          <w:divBdr>
            <w:top w:val="none" w:sz="0" w:space="0" w:color="auto"/>
            <w:left w:val="none" w:sz="0" w:space="0" w:color="auto"/>
            <w:bottom w:val="none" w:sz="0" w:space="0" w:color="auto"/>
            <w:right w:val="none" w:sz="0" w:space="0" w:color="auto"/>
          </w:divBdr>
        </w:div>
        <w:div w:id="861554820">
          <w:marLeft w:val="1166"/>
          <w:marRight w:val="0"/>
          <w:marTop w:val="115"/>
          <w:marBottom w:val="0"/>
          <w:divBdr>
            <w:top w:val="none" w:sz="0" w:space="0" w:color="auto"/>
            <w:left w:val="none" w:sz="0" w:space="0" w:color="auto"/>
            <w:bottom w:val="none" w:sz="0" w:space="0" w:color="auto"/>
            <w:right w:val="none" w:sz="0" w:space="0" w:color="auto"/>
          </w:divBdr>
        </w:div>
        <w:div w:id="895749581">
          <w:marLeft w:val="1166"/>
          <w:marRight w:val="0"/>
          <w:marTop w:val="115"/>
          <w:marBottom w:val="0"/>
          <w:divBdr>
            <w:top w:val="none" w:sz="0" w:space="0" w:color="auto"/>
            <w:left w:val="none" w:sz="0" w:space="0" w:color="auto"/>
            <w:bottom w:val="none" w:sz="0" w:space="0" w:color="auto"/>
            <w:right w:val="none" w:sz="0" w:space="0" w:color="auto"/>
          </w:divBdr>
        </w:div>
      </w:divsChild>
    </w:div>
    <w:div w:id="340204094">
      <w:bodyDiv w:val="1"/>
      <w:marLeft w:val="0"/>
      <w:marRight w:val="0"/>
      <w:marTop w:val="0"/>
      <w:marBottom w:val="0"/>
      <w:divBdr>
        <w:top w:val="none" w:sz="0" w:space="0" w:color="auto"/>
        <w:left w:val="none" w:sz="0" w:space="0" w:color="auto"/>
        <w:bottom w:val="none" w:sz="0" w:space="0" w:color="auto"/>
        <w:right w:val="none" w:sz="0" w:space="0" w:color="auto"/>
      </w:divBdr>
    </w:div>
    <w:div w:id="354355451">
      <w:bodyDiv w:val="1"/>
      <w:marLeft w:val="0"/>
      <w:marRight w:val="0"/>
      <w:marTop w:val="0"/>
      <w:marBottom w:val="0"/>
      <w:divBdr>
        <w:top w:val="none" w:sz="0" w:space="0" w:color="auto"/>
        <w:left w:val="none" w:sz="0" w:space="0" w:color="auto"/>
        <w:bottom w:val="none" w:sz="0" w:space="0" w:color="auto"/>
        <w:right w:val="none" w:sz="0" w:space="0" w:color="auto"/>
      </w:divBdr>
    </w:div>
    <w:div w:id="413825663">
      <w:bodyDiv w:val="1"/>
      <w:marLeft w:val="0"/>
      <w:marRight w:val="0"/>
      <w:marTop w:val="0"/>
      <w:marBottom w:val="0"/>
      <w:divBdr>
        <w:top w:val="none" w:sz="0" w:space="0" w:color="auto"/>
        <w:left w:val="none" w:sz="0" w:space="0" w:color="auto"/>
        <w:bottom w:val="none" w:sz="0" w:space="0" w:color="auto"/>
        <w:right w:val="none" w:sz="0" w:space="0" w:color="auto"/>
      </w:divBdr>
    </w:div>
    <w:div w:id="447745403">
      <w:bodyDiv w:val="1"/>
      <w:marLeft w:val="0"/>
      <w:marRight w:val="0"/>
      <w:marTop w:val="0"/>
      <w:marBottom w:val="0"/>
      <w:divBdr>
        <w:top w:val="none" w:sz="0" w:space="0" w:color="auto"/>
        <w:left w:val="none" w:sz="0" w:space="0" w:color="auto"/>
        <w:bottom w:val="none" w:sz="0" w:space="0" w:color="auto"/>
        <w:right w:val="none" w:sz="0" w:space="0" w:color="auto"/>
      </w:divBdr>
    </w:div>
    <w:div w:id="498082802">
      <w:bodyDiv w:val="1"/>
      <w:marLeft w:val="0"/>
      <w:marRight w:val="0"/>
      <w:marTop w:val="0"/>
      <w:marBottom w:val="0"/>
      <w:divBdr>
        <w:top w:val="none" w:sz="0" w:space="0" w:color="auto"/>
        <w:left w:val="none" w:sz="0" w:space="0" w:color="auto"/>
        <w:bottom w:val="none" w:sz="0" w:space="0" w:color="auto"/>
        <w:right w:val="none" w:sz="0" w:space="0" w:color="auto"/>
      </w:divBdr>
    </w:div>
    <w:div w:id="724910968">
      <w:bodyDiv w:val="1"/>
      <w:marLeft w:val="0"/>
      <w:marRight w:val="0"/>
      <w:marTop w:val="0"/>
      <w:marBottom w:val="0"/>
      <w:divBdr>
        <w:top w:val="none" w:sz="0" w:space="0" w:color="auto"/>
        <w:left w:val="none" w:sz="0" w:space="0" w:color="auto"/>
        <w:bottom w:val="none" w:sz="0" w:space="0" w:color="auto"/>
        <w:right w:val="none" w:sz="0" w:space="0" w:color="auto"/>
      </w:divBdr>
    </w:div>
    <w:div w:id="816413084">
      <w:bodyDiv w:val="1"/>
      <w:marLeft w:val="0"/>
      <w:marRight w:val="0"/>
      <w:marTop w:val="0"/>
      <w:marBottom w:val="0"/>
      <w:divBdr>
        <w:top w:val="none" w:sz="0" w:space="0" w:color="auto"/>
        <w:left w:val="none" w:sz="0" w:space="0" w:color="auto"/>
        <w:bottom w:val="none" w:sz="0" w:space="0" w:color="auto"/>
        <w:right w:val="none" w:sz="0" w:space="0" w:color="auto"/>
      </w:divBdr>
    </w:div>
    <w:div w:id="860361331">
      <w:bodyDiv w:val="1"/>
      <w:marLeft w:val="0"/>
      <w:marRight w:val="0"/>
      <w:marTop w:val="0"/>
      <w:marBottom w:val="0"/>
      <w:divBdr>
        <w:top w:val="none" w:sz="0" w:space="0" w:color="auto"/>
        <w:left w:val="none" w:sz="0" w:space="0" w:color="auto"/>
        <w:bottom w:val="none" w:sz="0" w:space="0" w:color="auto"/>
        <w:right w:val="none" w:sz="0" w:space="0" w:color="auto"/>
      </w:divBdr>
      <w:divsChild>
        <w:div w:id="1684042955">
          <w:marLeft w:val="547"/>
          <w:marRight w:val="0"/>
          <w:marTop w:val="72"/>
          <w:marBottom w:val="0"/>
          <w:divBdr>
            <w:top w:val="none" w:sz="0" w:space="0" w:color="auto"/>
            <w:left w:val="none" w:sz="0" w:space="0" w:color="auto"/>
            <w:bottom w:val="none" w:sz="0" w:space="0" w:color="auto"/>
            <w:right w:val="none" w:sz="0" w:space="0" w:color="auto"/>
          </w:divBdr>
        </w:div>
      </w:divsChild>
    </w:div>
    <w:div w:id="900403626">
      <w:bodyDiv w:val="1"/>
      <w:marLeft w:val="0"/>
      <w:marRight w:val="0"/>
      <w:marTop w:val="0"/>
      <w:marBottom w:val="0"/>
      <w:divBdr>
        <w:top w:val="none" w:sz="0" w:space="0" w:color="auto"/>
        <w:left w:val="none" w:sz="0" w:space="0" w:color="auto"/>
        <w:bottom w:val="none" w:sz="0" w:space="0" w:color="auto"/>
        <w:right w:val="none" w:sz="0" w:space="0" w:color="auto"/>
      </w:divBdr>
      <w:divsChild>
        <w:div w:id="1781953153">
          <w:marLeft w:val="547"/>
          <w:marRight w:val="0"/>
          <w:marTop w:val="130"/>
          <w:marBottom w:val="0"/>
          <w:divBdr>
            <w:top w:val="none" w:sz="0" w:space="0" w:color="auto"/>
            <w:left w:val="none" w:sz="0" w:space="0" w:color="auto"/>
            <w:bottom w:val="none" w:sz="0" w:space="0" w:color="auto"/>
            <w:right w:val="none" w:sz="0" w:space="0" w:color="auto"/>
          </w:divBdr>
        </w:div>
        <w:div w:id="1954707964">
          <w:marLeft w:val="1166"/>
          <w:marRight w:val="0"/>
          <w:marTop w:val="115"/>
          <w:marBottom w:val="0"/>
          <w:divBdr>
            <w:top w:val="none" w:sz="0" w:space="0" w:color="auto"/>
            <w:left w:val="none" w:sz="0" w:space="0" w:color="auto"/>
            <w:bottom w:val="none" w:sz="0" w:space="0" w:color="auto"/>
            <w:right w:val="none" w:sz="0" w:space="0" w:color="auto"/>
          </w:divBdr>
        </w:div>
        <w:div w:id="227157820">
          <w:marLeft w:val="1166"/>
          <w:marRight w:val="0"/>
          <w:marTop w:val="115"/>
          <w:marBottom w:val="0"/>
          <w:divBdr>
            <w:top w:val="none" w:sz="0" w:space="0" w:color="auto"/>
            <w:left w:val="none" w:sz="0" w:space="0" w:color="auto"/>
            <w:bottom w:val="none" w:sz="0" w:space="0" w:color="auto"/>
            <w:right w:val="none" w:sz="0" w:space="0" w:color="auto"/>
          </w:divBdr>
        </w:div>
      </w:divsChild>
    </w:div>
    <w:div w:id="954216402">
      <w:bodyDiv w:val="1"/>
      <w:marLeft w:val="0"/>
      <w:marRight w:val="0"/>
      <w:marTop w:val="0"/>
      <w:marBottom w:val="0"/>
      <w:divBdr>
        <w:top w:val="none" w:sz="0" w:space="0" w:color="auto"/>
        <w:left w:val="none" w:sz="0" w:space="0" w:color="auto"/>
        <w:bottom w:val="none" w:sz="0" w:space="0" w:color="auto"/>
        <w:right w:val="none" w:sz="0" w:space="0" w:color="auto"/>
      </w:divBdr>
      <w:divsChild>
        <w:div w:id="294727097">
          <w:marLeft w:val="547"/>
          <w:marRight w:val="0"/>
          <w:marTop w:val="72"/>
          <w:marBottom w:val="0"/>
          <w:divBdr>
            <w:top w:val="none" w:sz="0" w:space="0" w:color="auto"/>
            <w:left w:val="none" w:sz="0" w:space="0" w:color="auto"/>
            <w:bottom w:val="none" w:sz="0" w:space="0" w:color="auto"/>
            <w:right w:val="none" w:sz="0" w:space="0" w:color="auto"/>
          </w:divBdr>
        </w:div>
        <w:div w:id="1310591257">
          <w:marLeft w:val="1166"/>
          <w:marRight w:val="0"/>
          <w:marTop w:val="62"/>
          <w:marBottom w:val="0"/>
          <w:divBdr>
            <w:top w:val="none" w:sz="0" w:space="0" w:color="auto"/>
            <w:left w:val="none" w:sz="0" w:space="0" w:color="auto"/>
            <w:bottom w:val="none" w:sz="0" w:space="0" w:color="auto"/>
            <w:right w:val="none" w:sz="0" w:space="0" w:color="auto"/>
          </w:divBdr>
        </w:div>
        <w:div w:id="1785418119">
          <w:marLeft w:val="1800"/>
          <w:marRight w:val="0"/>
          <w:marTop w:val="53"/>
          <w:marBottom w:val="0"/>
          <w:divBdr>
            <w:top w:val="none" w:sz="0" w:space="0" w:color="auto"/>
            <w:left w:val="none" w:sz="0" w:space="0" w:color="auto"/>
            <w:bottom w:val="none" w:sz="0" w:space="0" w:color="auto"/>
            <w:right w:val="none" w:sz="0" w:space="0" w:color="auto"/>
          </w:divBdr>
        </w:div>
        <w:div w:id="1839729056">
          <w:marLeft w:val="1800"/>
          <w:marRight w:val="0"/>
          <w:marTop w:val="53"/>
          <w:marBottom w:val="0"/>
          <w:divBdr>
            <w:top w:val="none" w:sz="0" w:space="0" w:color="auto"/>
            <w:left w:val="none" w:sz="0" w:space="0" w:color="auto"/>
            <w:bottom w:val="none" w:sz="0" w:space="0" w:color="auto"/>
            <w:right w:val="none" w:sz="0" w:space="0" w:color="auto"/>
          </w:divBdr>
        </w:div>
      </w:divsChild>
    </w:div>
    <w:div w:id="977489277">
      <w:bodyDiv w:val="1"/>
      <w:marLeft w:val="0"/>
      <w:marRight w:val="0"/>
      <w:marTop w:val="0"/>
      <w:marBottom w:val="0"/>
      <w:divBdr>
        <w:top w:val="none" w:sz="0" w:space="0" w:color="auto"/>
        <w:left w:val="none" w:sz="0" w:space="0" w:color="auto"/>
        <w:bottom w:val="none" w:sz="0" w:space="0" w:color="auto"/>
        <w:right w:val="none" w:sz="0" w:space="0" w:color="auto"/>
      </w:divBdr>
      <w:divsChild>
        <w:div w:id="1952660135">
          <w:marLeft w:val="547"/>
          <w:marRight w:val="0"/>
          <w:marTop w:val="72"/>
          <w:marBottom w:val="0"/>
          <w:divBdr>
            <w:top w:val="none" w:sz="0" w:space="0" w:color="auto"/>
            <w:left w:val="none" w:sz="0" w:space="0" w:color="auto"/>
            <w:bottom w:val="none" w:sz="0" w:space="0" w:color="auto"/>
            <w:right w:val="none" w:sz="0" w:space="0" w:color="auto"/>
          </w:divBdr>
        </w:div>
        <w:div w:id="201788365">
          <w:marLeft w:val="1166"/>
          <w:marRight w:val="0"/>
          <w:marTop w:val="62"/>
          <w:marBottom w:val="0"/>
          <w:divBdr>
            <w:top w:val="none" w:sz="0" w:space="0" w:color="auto"/>
            <w:left w:val="none" w:sz="0" w:space="0" w:color="auto"/>
            <w:bottom w:val="none" w:sz="0" w:space="0" w:color="auto"/>
            <w:right w:val="none" w:sz="0" w:space="0" w:color="auto"/>
          </w:divBdr>
        </w:div>
        <w:div w:id="305747191">
          <w:marLeft w:val="1800"/>
          <w:marRight w:val="0"/>
          <w:marTop w:val="53"/>
          <w:marBottom w:val="0"/>
          <w:divBdr>
            <w:top w:val="none" w:sz="0" w:space="0" w:color="auto"/>
            <w:left w:val="none" w:sz="0" w:space="0" w:color="auto"/>
            <w:bottom w:val="none" w:sz="0" w:space="0" w:color="auto"/>
            <w:right w:val="none" w:sz="0" w:space="0" w:color="auto"/>
          </w:divBdr>
        </w:div>
      </w:divsChild>
    </w:div>
    <w:div w:id="1011949916">
      <w:bodyDiv w:val="1"/>
      <w:marLeft w:val="0"/>
      <w:marRight w:val="0"/>
      <w:marTop w:val="0"/>
      <w:marBottom w:val="0"/>
      <w:divBdr>
        <w:top w:val="none" w:sz="0" w:space="0" w:color="auto"/>
        <w:left w:val="none" w:sz="0" w:space="0" w:color="auto"/>
        <w:bottom w:val="none" w:sz="0" w:space="0" w:color="auto"/>
        <w:right w:val="none" w:sz="0" w:space="0" w:color="auto"/>
      </w:divBdr>
    </w:div>
    <w:div w:id="1057388554">
      <w:bodyDiv w:val="1"/>
      <w:marLeft w:val="0"/>
      <w:marRight w:val="0"/>
      <w:marTop w:val="0"/>
      <w:marBottom w:val="0"/>
      <w:divBdr>
        <w:top w:val="none" w:sz="0" w:space="0" w:color="auto"/>
        <w:left w:val="none" w:sz="0" w:space="0" w:color="auto"/>
        <w:bottom w:val="none" w:sz="0" w:space="0" w:color="auto"/>
        <w:right w:val="none" w:sz="0" w:space="0" w:color="auto"/>
      </w:divBdr>
    </w:div>
    <w:div w:id="1061445923">
      <w:bodyDiv w:val="1"/>
      <w:marLeft w:val="0"/>
      <w:marRight w:val="0"/>
      <w:marTop w:val="0"/>
      <w:marBottom w:val="0"/>
      <w:divBdr>
        <w:top w:val="none" w:sz="0" w:space="0" w:color="auto"/>
        <w:left w:val="none" w:sz="0" w:space="0" w:color="auto"/>
        <w:bottom w:val="none" w:sz="0" w:space="0" w:color="auto"/>
        <w:right w:val="none" w:sz="0" w:space="0" w:color="auto"/>
      </w:divBdr>
    </w:div>
    <w:div w:id="1068961970">
      <w:bodyDiv w:val="1"/>
      <w:marLeft w:val="0"/>
      <w:marRight w:val="0"/>
      <w:marTop w:val="0"/>
      <w:marBottom w:val="0"/>
      <w:divBdr>
        <w:top w:val="none" w:sz="0" w:space="0" w:color="auto"/>
        <w:left w:val="none" w:sz="0" w:space="0" w:color="auto"/>
        <w:bottom w:val="none" w:sz="0" w:space="0" w:color="auto"/>
        <w:right w:val="none" w:sz="0" w:space="0" w:color="auto"/>
      </w:divBdr>
    </w:div>
    <w:div w:id="1083449977">
      <w:bodyDiv w:val="1"/>
      <w:marLeft w:val="0"/>
      <w:marRight w:val="0"/>
      <w:marTop w:val="0"/>
      <w:marBottom w:val="0"/>
      <w:divBdr>
        <w:top w:val="none" w:sz="0" w:space="0" w:color="auto"/>
        <w:left w:val="none" w:sz="0" w:space="0" w:color="auto"/>
        <w:bottom w:val="none" w:sz="0" w:space="0" w:color="auto"/>
        <w:right w:val="none" w:sz="0" w:space="0" w:color="auto"/>
      </w:divBdr>
      <w:divsChild>
        <w:div w:id="243801698">
          <w:marLeft w:val="547"/>
          <w:marRight w:val="0"/>
          <w:marTop w:val="120"/>
          <w:marBottom w:val="0"/>
          <w:divBdr>
            <w:top w:val="none" w:sz="0" w:space="0" w:color="auto"/>
            <w:left w:val="none" w:sz="0" w:space="0" w:color="auto"/>
            <w:bottom w:val="none" w:sz="0" w:space="0" w:color="auto"/>
            <w:right w:val="none" w:sz="0" w:space="0" w:color="auto"/>
          </w:divBdr>
        </w:div>
        <w:div w:id="1920290099">
          <w:marLeft w:val="1166"/>
          <w:marRight w:val="0"/>
          <w:marTop w:val="106"/>
          <w:marBottom w:val="0"/>
          <w:divBdr>
            <w:top w:val="none" w:sz="0" w:space="0" w:color="auto"/>
            <w:left w:val="none" w:sz="0" w:space="0" w:color="auto"/>
            <w:bottom w:val="none" w:sz="0" w:space="0" w:color="auto"/>
            <w:right w:val="none" w:sz="0" w:space="0" w:color="auto"/>
          </w:divBdr>
        </w:div>
        <w:div w:id="1843857867">
          <w:marLeft w:val="1166"/>
          <w:marRight w:val="0"/>
          <w:marTop w:val="106"/>
          <w:marBottom w:val="0"/>
          <w:divBdr>
            <w:top w:val="none" w:sz="0" w:space="0" w:color="auto"/>
            <w:left w:val="none" w:sz="0" w:space="0" w:color="auto"/>
            <w:bottom w:val="none" w:sz="0" w:space="0" w:color="auto"/>
            <w:right w:val="none" w:sz="0" w:space="0" w:color="auto"/>
          </w:divBdr>
        </w:div>
      </w:divsChild>
    </w:div>
    <w:div w:id="1108696458">
      <w:bodyDiv w:val="1"/>
      <w:marLeft w:val="0"/>
      <w:marRight w:val="0"/>
      <w:marTop w:val="0"/>
      <w:marBottom w:val="0"/>
      <w:divBdr>
        <w:top w:val="none" w:sz="0" w:space="0" w:color="auto"/>
        <w:left w:val="none" w:sz="0" w:space="0" w:color="auto"/>
        <w:bottom w:val="none" w:sz="0" w:space="0" w:color="auto"/>
        <w:right w:val="none" w:sz="0" w:space="0" w:color="auto"/>
      </w:divBdr>
    </w:div>
    <w:div w:id="1147666610">
      <w:bodyDiv w:val="1"/>
      <w:marLeft w:val="0"/>
      <w:marRight w:val="0"/>
      <w:marTop w:val="0"/>
      <w:marBottom w:val="0"/>
      <w:divBdr>
        <w:top w:val="none" w:sz="0" w:space="0" w:color="auto"/>
        <w:left w:val="none" w:sz="0" w:space="0" w:color="auto"/>
        <w:bottom w:val="none" w:sz="0" w:space="0" w:color="auto"/>
        <w:right w:val="none" w:sz="0" w:space="0" w:color="auto"/>
      </w:divBdr>
    </w:div>
    <w:div w:id="1253661924">
      <w:bodyDiv w:val="1"/>
      <w:marLeft w:val="0"/>
      <w:marRight w:val="0"/>
      <w:marTop w:val="0"/>
      <w:marBottom w:val="0"/>
      <w:divBdr>
        <w:top w:val="none" w:sz="0" w:space="0" w:color="auto"/>
        <w:left w:val="none" w:sz="0" w:space="0" w:color="auto"/>
        <w:bottom w:val="none" w:sz="0" w:space="0" w:color="auto"/>
        <w:right w:val="none" w:sz="0" w:space="0" w:color="auto"/>
      </w:divBdr>
      <w:divsChild>
        <w:div w:id="1088115252">
          <w:marLeft w:val="547"/>
          <w:marRight w:val="0"/>
          <w:marTop w:val="106"/>
          <w:marBottom w:val="0"/>
          <w:divBdr>
            <w:top w:val="none" w:sz="0" w:space="0" w:color="auto"/>
            <w:left w:val="none" w:sz="0" w:space="0" w:color="auto"/>
            <w:bottom w:val="none" w:sz="0" w:space="0" w:color="auto"/>
            <w:right w:val="none" w:sz="0" w:space="0" w:color="auto"/>
          </w:divBdr>
        </w:div>
        <w:div w:id="1679195247">
          <w:marLeft w:val="1166"/>
          <w:marRight w:val="0"/>
          <w:marTop w:val="96"/>
          <w:marBottom w:val="0"/>
          <w:divBdr>
            <w:top w:val="none" w:sz="0" w:space="0" w:color="auto"/>
            <w:left w:val="none" w:sz="0" w:space="0" w:color="auto"/>
            <w:bottom w:val="none" w:sz="0" w:space="0" w:color="auto"/>
            <w:right w:val="none" w:sz="0" w:space="0" w:color="auto"/>
          </w:divBdr>
        </w:div>
        <w:div w:id="189807658">
          <w:marLeft w:val="1166"/>
          <w:marRight w:val="0"/>
          <w:marTop w:val="96"/>
          <w:marBottom w:val="0"/>
          <w:divBdr>
            <w:top w:val="none" w:sz="0" w:space="0" w:color="auto"/>
            <w:left w:val="none" w:sz="0" w:space="0" w:color="auto"/>
            <w:bottom w:val="none" w:sz="0" w:space="0" w:color="auto"/>
            <w:right w:val="none" w:sz="0" w:space="0" w:color="auto"/>
          </w:divBdr>
        </w:div>
        <w:div w:id="1283265844">
          <w:marLeft w:val="1800"/>
          <w:marRight w:val="0"/>
          <w:marTop w:val="82"/>
          <w:marBottom w:val="0"/>
          <w:divBdr>
            <w:top w:val="none" w:sz="0" w:space="0" w:color="auto"/>
            <w:left w:val="none" w:sz="0" w:space="0" w:color="auto"/>
            <w:bottom w:val="none" w:sz="0" w:space="0" w:color="auto"/>
            <w:right w:val="none" w:sz="0" w:space="0" w:color="auto"/>
          </w:divBdr>
        </w:div>
        <w:div w:id="24061199">
          <w:marLeft w:val="1800"/>
          <w:marRight w:val="0"/>
          <w:marTop w:val="82"/>
          <w:marBottom w:val="0"/>
          <w:divBdr>
            <w:top w:val="none" w:sz="0" w:space="0" w:color="auto"/>
            <w:left w:val="none" w:sz="0" w:space="0" w:color="auto"/>
            <w:bottom w:val="none" w:sz="0" w:space="0" w:color="auto"/>
            <w:right w:val="none" w:sz="0" w:space="0" w:color="auto"/>
          </w:divBdr>
        </w:div>
        <w:div w:id="169757453">
          <w:marLeft w:val="1166"/>
          <w:marRight w:val="0"/>
          <w:marTop w:val="96"/>
          <w:marBottom w:val="0"/>
          <w:divBdr>
            <w:top w:val="none" w:sz="0" w:space="0" w:color="auto"/>
            <w:left w:val="none" w:sz="0" w:space="0" w:color="auto"/>
            <w:bottom w:val="none" w:sz="0" w:space="0" w:color="auto"/>
            <w:right w:val="none" w:sz="0" w:space="0" w:color="auto"/>
          </w:divBdr>
        </w:div>
      </w:divsChild>
    </w:div>
    <w:div w:id="1313096038">
      <w:bodyDiv w:val="1"/>
      <w:marLeft w:val="0"/>
      <w:marRight w:val="0"/>
      <w:marTop w:val="0"/>
      <w:marBottom w:val="0"/>
      <w:divBdr>
        <w:top w:val="none" w:sz="0" w:space="0" w:color="auto"/>
        <w:left w:val="none" w:sz="0" w:space="0" w:color="auto"/>
        <w:bottom w:val="none" w:sz="0" w:space="0" w:color="auto"/>
        <w:right w:val="none" w:sz="0" w:space="0" w:color="auto"/>
      </w:divBdr>
      <w:divsChild>
        <w:div w:id="1627658881">
          <w:marLeft w:val="547"/>
          <w:marRight w:val="0"/>
          <w:marTop w:val="72"/>
          <w:marBottom w:val="0"/>
          <w:divBdr>
            <w:top w:val="none" w:sz="0" w:space="0" w:color="auto"/>
            <w:left w:val="none" w:sz="0" w:space="0" w:color="auto"/>
            <w:bottom w:val="none" w:sz="0" w:space="0" w:color="auto"/>
            <w:right w:val="none" w:sz="0" w:space="0" w:color="auto"/>
          </w:divBdr>
        </w:div>
      </w:divsChild>
    </w:div>
    <w:div w:id="1322155594">
      <w:bodyDiv w:val="1"/>
      <w:marLeft w:val="0"/>
      <w:marRight w:val="0"/>
      <w:marTop w:val="0"/>
      <w:marBottom w:val="0"/>
      <w:divBdr>
        <w:top w:val="none" w:sz="0" w:space="0" w:color="auto"/>
        <w:left w:val="none" w:sz="0" w:space="0" w:color="auto"/>
        <w:bottom w:val="none" w:sz="0" w:space="0" w:color="auto"/>
        <w:right w:val="none" w:sz="0" w:space="0" w:color="auto"/>
      </w:divBdr>
    </w:div>
    <w:div w:id="1335576036">
      <w:bodyDiv w:val="1"/>
      <w:marLeft w:val="0"/>
      <w:marRight w:val="0"/>
      <w:marTop w:val="0"/>
      <w:marBottom w:val="0"/>
      <w:divBdr>
        <w:top w:val="none" w:sz="0" w:space="0" w:color="auto"/>
        <w:left w:val="none" w:sz="0" w:space="0" w:color="auto"/>
        <w:bottom w:val="none" w:sz="0" w:space="0" w:color="auto"/>
        <w:right w:val="none" w:sz="0" w:space="0" w:color="auto"/>
      </w:divBdr>
    </w:div>
    <w:div w:id="1336374138">
      <w:bodyDiv w:val="1"/>
      <w:marLeft w:val="0"/>
      <w:marRight w:val="0"/>
      <w:marTop w:val="0"/>
      <w:marBottom w:val="0"/>
      <w:divBdr>
        <w:top w:val="none" w:sz="0" w:space="0" w:color="auto"/>
        <w:left w:val="none" w:sz="0" w:space="0" w:color="auto"/>
        <w:bottom w:val="none" w:sz="0" w:space="0" w:color="auto"/>
        <w:right w:val="none" w:sz="0" w:space="0" w:color="auto"/>
      </w:divBdr>
      <w:divsChild>
        <w:div w:id="852570161">
          <w:marLeft w:val="1166"/>
          <w:marRight w:val="0"/>
          <w:marTop w:val="72"/>
          <w:marBottom w:val="0"/>
          <w:divBdr>
            <w:top w:val="none" w:sz="0" w:space="0" w:color="auto"/>
            <w:left w:val="none" w:sz="0" w:space="0" w:color="auto"/>
            <w:bottom w:val="none" w:sz="0" w:space="0" w:color="auto"/>
            <w:right w:val="none" w:sz="0" w:space="0" w:color="auto"/>
          </w:divBdr>
        </w:div>
      </w:divsChild>
    </w:div>
    <w:div w:id="1366519047">
      <w:bodyDiv w:val="1"/>
      <w:marLeft w:val="0"/>
      <w:marRight w:val="0"/>
      <w:marTop w:val="0"/>
      <w:marBottom w:val="0"/>
      <w:divBdr>
        <w:top w:val="none" w:sz="0" w:space="0" w:color="auto"/>
        <w:left w:val="none" w:sz="0" w:space="0" w:color="auto"/>
        <w:bottom w:val="none" w:sz="0" w:space="0" w:color="auto"/>
        <w:right w:val="none" w:sz="0" w:space="0" w:color="auto"/>
      </w:divBdr>
      <w:divsChild>
        <w:div w:id="1988195034">
          <w:marLeft w:val="547"/>
          <w:marRight w:val="0"/>
          <w:marTop w:val="120"/>
          <w:marBottom w:val="0"/>
          <w:divBdr>
            <w:top w:val="none" w:sz="0" w:space="0" w:color="auto"/>
            <w:left w:val="none" w:sz="0" w:space="0" w:color="auto"/>
            <w:bottom w:val="none" w:sz="0" w:space="0" w:color="auto"/>
            <w:right w:val="none" w:sz="0" w:space="0" w:color="auto"/>
          </w:divBdr>
        </w:div>
        <w:div w:id="2054883462">
          <w:marLeft w:val="1166"/>
          <w:marRight w:val="0"/>
          <w:marTop w:val="106"/>
          <w:marBottom w:val="0"/>
          <w:divBdr>
            <w:top w:val="none" w:sz="0" w:space="0" w:color="auto"/>
            <w:left w:val="none" w:sz="0" w:space="0" w:color="auto"/>
            <w:bottom w:val="none" w:sz="0" w:space="0" w:color="auto"/>
            <w:right w:val="none" w:sz="0" w:space="0" w:color="auto"/>
          </w:divBdr>
        </w:div>
        <w:div w:id="1743407696">
          <w:marLeft w:val="1166"/>
          <w:marRight w:val="0"/>
          <w:marTop w:val="106"/>
          <w:marBottom w:val="0"/>
          <w:divBdr>
            <w:top w:val="none" w:sz="0" w:space="0" w:color="auto"/>
            <w:left w:val="none" w:sz="0" w:space="0" w:color="auto"/>
            <w:bottom w:val="none" w:sz="0" w:space="0" w:color="auto"/>
            <w:right w:val="none" w:sz="0" w:space="0" w:color="auto"/>
          </w:divBdr>
        </w:div>
        <w:div w:id="180894032">
          <w:marLeft w:val="1166"/>
          <w:marRight w:val="0"/>
          <w:marTop w:val="106"/>
          <w:marBottom w:val="0"/>
          <w:divBdr>
            <w:top w:val="none" w:sz="0" w:space="0" w:color="auto"/>
            <w:left w:val="none" w:sz="0" w:space="0" w:color="auto"/>
            <w:bottom w:val="none" w:sz="0" w:space="0" w:color="auto"/>
            <w:right w:val="none" w:sz="0" w:space="0" w:color="auto"/>
          </w:divBdr>
        </w:div>
      </w:divsChild>
    </w:div>
    <w:div w:id="1396664024">
      <w:bodyDiv w:val="1"/>
      <w:marLeft w:val="0"/>
      <w:marRight w:val="0"/>
      <w:marTop w:val="0"/>
      <w:marBottom w:val="0"/>
      <w:divBdr>
        <w:top w:val="none" w:sz="0" w:space="0" w:color="auto"/>
        <w:left w:val="none" w:sz="0" w:space="0" w:color="auto"/>
        <w:bottom w:val="none" w:sz="0" w:space="0" w:color="auto"/>
        <w:right w:val="none" w:sz="0" w:space="0" w:color="auto"/>
      </w:divBdr>
    </w:div>
    <w:div w:id="1442072391">
      <w:bodyDiv w:val="1"/>
      <w:marLeft w:val="0"/>
      <w:marRight w:val="0"/>
      <w:marTop w:val="0"/>
      <w:marBottom w:val="0"/>
      <w:divBdr>
        <w:top w:val="none" w:sz="0" w:space="0" w:color="auto"/>
        <w:left w:val="none" w:sz="0" w:space="0" w:color="auto"/>
        <w:bottom w:val="none" w:sz="0" w:space="0" w:color="auto"/>
        <w:right w:val="none" w:sz="0" w:space="0" w:color="auto"/>
      </w:divBdr>
      <w:divsChild>
        <w:div w:id="422652202">
          <w:marLeft w:val="1166"/>
          <w:marRight w:val="0"/>
          <w:marTop w:val="72"/>
          <w:marBottom w:val="0"/>
          <w:divBdr>
            <w:top w:val="none" w:sz="0" w:space="0" w:color="auto"/>
            <w:left w:val="none" w:sz="0" w:space="0" w:color="auto"/>
            <w:bottom w:val="none" w:sz="0" w:space="0" w:color="auto"/>
            <w:right w:val="none" w:sz="0" w:space="0" w:color="auto"/>
          </w:divBdr>
        </w:div>
        <w:div w:id="907810957">
          <w:marLeft w:val="1166"/>
          <w:marRight w:val="0"/>
          <w:marTop w:val="72"/>
          <w:marBottom w:val="0"/>
          <w:divBdr>
            <w:top w:val="none" w:sz="0" w:space="0" w:color="auto"/>
            <w:left w:val="none" w:sz="0" w:space="0" w:color="auto"/>
            <w:bottom w:val="none" w:sz="0" w:space="0" w:color="auto"/>
            <w:right w:val="none" w:sz="0" w:space="0" w:color="auto"/>
          </w:divBdr>
        </w:div>
      </w:divsChild>
    </w:div>
    <w:div w:id="1571228421">
      <w:bodyDiv w:val="1"/>
      <w:marLeft w:val="0"/>
      <w:marRight w:val="0"/>
      <w:marTop w:val="0"/>
      <w:marBottom w:val="0"/>
      <w:divBdr>
        <w:top w:val="none" w:sz="0" w:space="0" w:color="auto"/>
        <w:left w:val="none" w:sz="0" w:space="0" w:color="auto"/>
        <w:bottom w:val="none" w:sz="0" w:space="0" w:color="auto"/>
        <w:right w:val="none" w:sz="0" w:space="0" w:color="auto"/>
      </w:divBdr>
      <w:divsChild>
        <w:div w:id="1526745889">
          <w:marLeft w:val="2074"/>
          <w:marRight w:val="0"/>
          <w:marTop w:val="260"/>
          <w:marBottom w:val="0"/>
          <w:divBdr>
            <w:top w:val="none" w:sz="0" w:space="0" w:color="auto"/>
            <w:left w:val="none" w:sz="0" w:space="0" w:color="auto"/>
            <w:bottom w:val="none" w:sz="0" w:space="0" w:color="auto"/>
            <w:right w:val="none" w:sz="0" w:space="0" w:color="auto"/>
          </w:divBdr>
        </w:div>
      </w:divsChild>
    </w:div>
    <w:div w:id="1612010960">
      <w:bodyDiv w:val="1"/>
      <w:marLeft w:val="0"/>
      <w:marRight w:val="0"/>
      <w:marTop w:val="0"/>
      <w:marBottom w:val="0"/>
      <w:divBdr>
        <w:top w:val="none" w:sz="0" w:space="0" w:color="auto"/>
        <w:left w:val="none" w:sz="0" w:space="0" w:color="auto"/>
        <w:bottom w:val="none" w:sz="0" w:space="0" w:color="auto"/>
        <w:right w:val="none" w:sz="0" w:space="0" w:color="auto"/>
      </w:divBdr>
      <w:divsChild>
        <w:div w:id="1203634893">
          <w:marLeft w:val="547"/>
          <w:marRight w:val="0"/>
          <w:marTop w:val="96"/>
          <w:marBottom w:val="0"/>
          <w:divBdr>
            <w:top w:val="none" w:sz="0" w:space="0" w:color="auto"/>
            <w:left w:val="none" w:sz="0" w:space="0" w:color="auto"/>
            <w:bottom w:val="none" w:sz="0" w:space="0" w:color="auto"/>
            <w:right w:val="none" w:sz="0" w:space="0" w:color="auto"/>
          </w:divBdr>
        </w:div>
        <w:div w:id="1172532047">
          <w:marLeft w:val="1166"/>
          <w:marRight w:val="0"/>
          <w:marTop w:val="86"/>
          <w:marBottom w:val="0"/>
          <w:divBdr>
            <w:top w:val="none" w:sz="0" w:space="0" w:color="auto"/>
            <w:left w:val="none" w:sz="0" w:space="0" w:color="auto"/>
            <w:bottom w:val="none" w:sz="0" w:space="0" w:color="auto"/>
            <w:right w:val="none" w:sz="0" w:space="0" w:color="auto"/>
          </w:divBdr>
        </w:div>
        <w:div w:id="1470172405">
          <w:marLeft w:val="1166"/>
          <w:marRight w:val="0"/>
          <w:marTop w:val="86"/>
          <w:marBottom w:val="0"/>
          <w:divBdr>
            <w:top w:val="none" w:sz="0" w:space="0" w:color="auto"/>
            <w:left w:val="none" w:sz="0" w:space="0" w:color="auto"/>
            <w:bottom w:val="none" w:sz="0" w:space="0" w:color="auto"/>
            <w:right w:val="none" w:sz="0" w:space="0" w:color="auto"/>
          </w:divBdr>
        </w:div>
        <w:div w:id="21130876">
          <w:marLeft w:val="1800"/>
          <w:marRight w:val="0"/>
          <w:marTop w:val="72"/>
          <w:marBottom w:val="0"/>
          <w:divBdr>
            <w:top w:val="none" w:sz="0" w:space="0" w:color="auto"/>
            <w:left w:val="none" w:sz="0" w:space="0" w:color="auto"/>
            <w:bottom w:val="none" w:sz="0" w:space="0" w:color="auto"/>
            <w:right w:val="none" w:sz="0" w:space="0" w:color="auto"/>
          </w:divBdr>
        </w:div>
        <w:div w:id="604309910">
          <w:marLeft w:val="1800"/>
          <w:marRight w:val="0"/>
          <w:marTop w:val="72"/>
          <w:marBottom w:val="0"/>
          <w:divBdr>
            <w:top w:val="none" w:sz="0" w:space="0" w:color="auto"/>
            <w:left w:val="none" w:sz="0" w:space="0" w:color="auto"/>
            <w:bottom w:val="none" w:sz="0" w:space="0" w:color="auto"/>
            <w:right w:val="none" w:sz="0" w:space="0" w:color="auto"/>
          </w:divBdr>
        </w:div>
        <w:div w:id="1893152685">
          <w:marLeft w:val="1166"/>
          <w:marRight w:val="0"/>
          <w:marTop w:val="86"/>
          <w:marBottom w:val="0"/>
          <w:divBdr>
            <w:top w:val="none" w:sz="0" w:space="0" w:color="auto"/>
            <w:left w:val="none" w:sz="0" w:space="0" w:color="auto"/>
            <w:bottom w:val="none" w:sz="0" w:space="0" w:color="auto"/>
            <w:right w:val="none" w:sz="0" w:space="0" w:color="auto"/>
          </w:divBdr>
        </w:div>
        <w:div w:id="1120539625">
          <w:marLeft w:val="1166"/>
          <w:marRight w:val="0"/>
          <w:marTop w:val="86"/>
          <w:marBottom w:val="0"/>
          <w:divBdr>
            <w:top w:val="none" w:sz="0" w:space="0" w:color="auto"/>
            <w:left w:val="none" w:sz="0" w:space="0" w:color="auto"/>
            <w:bottom w:val="none" w:sz="0" w:space="0" w:color="auto"/>
            <w:right w:val="none" w:sz="0" w:space="0" w:color="auto"/>
          </w:divBdr>
        </w:div>
      </w:divsChild>
    </w:div>
    <w:div w:id="1656176725">
      <w:bodyDiv w:val="1"/>
      <w:marLeft w:val="0"/>
      <w:marRight w:val="0"/>
      <w:marTop w:val="0"/>
      <w:marBottom w:val="0"/>
      <w:divBdr>
        <w:top w:val="none" w:sz="0" w:space="0" w:color="auto"/>
        <w:left w:val="none" w:sz="0" w:space="0" w:color="auto"/>
        <w:bottom w:val="none" w:sz="0" w:space="0" w:color="auto"/>
        <w:right w:val="none" w:sz="0" w:space="0" w:color="auto"/>
      </w:divBdr>
    </w:div>
    <w:div w:id="1666855676">
      <w:bodyDiv w:val="1"/>
      <w:marLeft w:val="0"/>
      <w:marRight w:val="0"/>
      <w:marTop w:val="0"/>
      <w:marBottom w:val="0"/>
      <w:divBdr>
        <w:top w:val="none" w:sz="0" w:space="0" w:color="auto"/>
        <w:left w:val="none" w:sz="0" w:space="0" w:color="auto"/>
        <w:bottom w:val="none" w:sz="0" w:space="0" w:color="auto"/>
        <w:right w:val="none" w:sz="0" w:space="0" w:color="auto"/>
      </w:divBdr>
    </w:div>
    <w:div w:id="1757434514">
      <w:bodyDiv w:val="1"/>
      <w:marLeft w:val="0"/>
      <w:marRight w:val="0"/>
      <w:marTop w:val="0"/>
      <w:marBottom w:val="0"/>
      <w:divBdr>
        <w:top w:val="none" w:sz="0" w:space="0" w:color="auto"/>
        <w:left w:val="none" w:sz="0" w:space="0" w:color="auto"/>
        <w:bottom w:val="none" w:sz="0" w:space="0" w:color="auto"/>
        <w:right w:val="none" w:sz="0" w:space="0" w:color="auto"/>
      </w:divBdr>
    </w:div>
    <w:div w:id="1807429840">
      <w:bodyDiv w:val="1"/>
      <w:marLeft w:val="0"/>
      <w:marRight w:val="0"/>
      <w:marTop w:val="0"/>
      <w:marBottom w:val="0"/>
      <w:divBdr>
        <w:top w:val="none" w:sz="0" w:space="0" w:color="auto"/>
        <w:left w:val="none" w:sz="0" w:space="0" w:color="auto"/>
        <w:bottom w:val="none" w:sz="0" w:space="0" w:color="auto"/>
        <w:right w:val="none" w:sz="0" w:space="0" w:color="auto"/>
      </w:divBdr>
      <w:divsChild>
        <w:div w:id="2092041939">
          <w:marLeft w:val="1166"/>
          <w:marRight w:val="0"/>
          <w:marTop w:val="62"/>
          <w:marBottom w:val="0"/>
          <w:divBdr>
            <w:top w:val="none" w:sz="0" w:space="0" w:color="auto"/>
            <w:left w:val="none" w:sz="0" w:space="0" w:color="auto"/>
            <w:bottom w:val="none" w:sz="0" w:space="0" w:color="auto"/>
            <w:right w:val="none" w:sz="0" w:space="0" w:color="auto"/>
          </w:divBdr>
        </w:div>
        <w:div w:id="1405494097">
          <w:marLeft w:val="1166"/>
          <w:marRight w:val="0"/>
          <w:marTop w:val="62"/>
          <w:marBottom w:val="0"/>
          <w:divBdr>
            <w:top w:val="none" w:sz="0" w:space="0" w:color="auto"/>
            <w:left w:val="none" w:sz="0" w:space="0" w:color="auto"/>
            <w:bottom w:val="none" w:sz="0" w:space="0" w:color="auto"/>
            <w:right w:val="none" w:sz="0" w:space="0" w:color="auto"/>
          </w:divBdr>
        </w:div>
        <w:div w:id="654846154">
          <w:marLeft w:val="1166"/>
          <w:marRight w:val="0"/>
          <w:marTop w:val="62"/>
          <w:marBottom w:val="0"/>
          <w:divBdr>
            <w:top w:val="none" w:sz="0" w:space="0" w:color="auto"/>
            <w:left w:val="none" w:sz="0" w:space="0" w:color="auto"/>
            <w:bottom w:val="none" w:sz="0" w:space="0" w:color="auto"/>
            <w:right w:val="none" w:sz="0" w:space="0" w:color="auto"/>
          </w:divBdr>
        </w:div>
        <w:div w:id="2114284541">
          <w:marLeft w:val="1800"/>
          <w:marRight w:val="0"/>
          <w:marTop w:val="53"/>
          <w:marBottom w:val="0"/>
          <w:divBdr>
            <w:top w:val="none" w:sz="0" w:space="0" w:color="auto"/>
            <w:left w:val="none" w:sz="0" w:space="0" w:color="auto"/>
            <w:bottom w:val="none" w:sz="0" w:space="0" w:color="auto"/>
            <w:right w:val="none" w:sz="0" w:space="0" w:color="auto"/>
          </w:divBdr>
        </w:div>
      </w:divsChild>
    </w:div>
    <w:div w:id="1832212273">
      <w:bodyDiv w:val="1"/>
      <w:marLeft w:val="0"/>
      <w:marRight w:val="0"/>
      <w:marTop w:val="0"/>
      <w:marBottom w:val="0"/>
      <w:divBdr>
        <w:top w:val="none" w:sz="0" w:space="0" w:color="auto"/>
        <w:left w:val="none" w:sz="0" w:space="0" w:color="auto"/>
        <w:bottom w:val="none" w:sz="0" w:space="0" w:color="auto"/>
        <w:right w:val="none" w:sz="0" w:space="0" w:color="auto"/>
      </w:divBdr>
      <w:divsChild>
        <w:div w:id="1106466245">
          <w:marLeft w:val="547"/>
          <w:marRight w:val="0"/>
          <w:marTop w:val="72"/>
          <w:marBottom w:val="0"/>
          <w:divBdr>
            <w:top w:val="none" w:sz="0" w:space="0" w:color="auto"/>
            <w:left w:val="none" w:sz="0" w:space="0" w:color="auto"/>
            <w:bottom w:val="none" w:sz="0" w:space="0" w:color="auto"/>
            <w:right w:val="none" w:sz="0" w:space="0" w:color="auto"/>
          </w:divBdr>
        </w:div>
        <w:div w:id="1077556476">
          <w:marLeft w:val="1166"/>
          <w:marRight w:val="0"/>
          <w:marTop w:val="62"/>
          <w:marBottom w:val="0"/>
          <w:divBdr>
            <w:top w:val="none" w:sz="0" w:space="0" w:color="auto"/>
            <w:left w:val="none" w:sz="0" w:space="0" w:color="auto"/>
            <w:bottom w:val="none" w:sz="0" w:space="0" w:color="auto"/>
            <w:right w:val="none" w:sz="0" w:space="0" w:color="auto"/>
          </w:divBdr>
        </w:div>
        <w:div w:id="1877699587">
          <w:marLeft w:val="1800"/>
          <w:marRight w:val="0"/>
          <w:marTop w:val="53"/>
          <w:marBottom w:val="0"/>
          <w:divBdr>
            <w:top w:val="none" w:sz="0" w:space="0" w:color="auto"/>
            <w:left w:val="none" w:sz="0" w:space="0" w:color="auto"/>
            <w:bottom w:val="none" w:sz="0" w:space="0" w:color="auto"/>
            <w:right w:val="none" w:sz="0" w:space="0" w:color="auto"/>
          </w:divBdr>
        </w:div>
        <w:div w:id="57826366">
          <w:marLeft w:val="1800"/>
          <w:marRight w:val="0"/>
          <w:marTop w:val="53"/>
          <w:marBottom w:val="0"/>
          <w:divBdr>
            <w:top w:val="none" w:sz="0" w:space="0" w:color="auto"/>
            <w:left w:val="none" w:sz="0" w:space="0" w:color="auto"/>
            <w:bottom w:val="none" w:sz="0" w:space="0" w:color="auto"/>
            <w:right w:val="none" w:sz="0" w:space="0" w:color="auto"/>
          </w:divBdr>
        </w:div>
      </w:divsChild>
    </w:div>
    <w:div w:id="1860464391">
      <w:bodyDiv w:val="1"/>
      <w:marLeft w:val="0"/>
      <w:marRight w:val="0"/>
      <w:marTop w:val="0"/>
      <w:marBottom w:val="0"/>
      <w:divBdr>
        <w:top w:val="none" w:sz="0" w:space="0" w:color="auto"/>
        <w:left w:val="none" w:sz="0" w:space="0" w:color="auto"/>
        <w:bottom w:val="none" w:sz="0" w:space="0" w:color="auto"/>
        <w:right w:val="none" w:sz="0" w:space="0" w:color="auto"/>
      </w:divBdr>
      <w:divsChild>
        <w:div w:id="637297747">
          <w:marLeft w:val="547"/>
          <w:marRight w:val="0"/>
          <w:marTop w:val="86"/>
          <w:marBottom w:val="0"/>
          <w:divBdr>
            <w:top w:val="none" w:sz="0" w:space="0" w:color="auto"/>
            <w:left w:val="none" w:sz="0" w:space="0" w:color="auto"/>
            <w:bottom w:val="none" w:sz="0" w:space="0" w:color="auto"/>
            <w:right w:val="none" w:sz="0" w:space="0" w:color="auto"/>
          </w:divBdr>
        </w:div>
        <w:div w:id="920602520">
          <w:marLeft w:val="1354"/>
          <w:marRight w:val="0"/>
          <w:marTop w:val="260"/>
          <w:marBottom w:val="0"/>
          <w:divBdr>
            <w:top w:val="none" w:sz="0" w:space="0" w:color="auto"/>
            <w:left w:val="none" w:sz="0" w:space="0" w:color="auto"/>
            <w:bottom w:val="none" w:sz="0" w:space="0" w:color="auto"/>
            <w:right w:val="none" w:sz="0" w:space="0" w:color="auto"/>
          </w:divBdr>
        </w:div>
        <w:div w:id="976300269">
          <w:marLeft w:val="2074"/>
          <w:marRight w:val="0"/>
          <w:marTop w:val="260"/>
          <w:marBottom w:val="120"/>
          <w:divBdr>
            <w:top w:val="none" w:sz="0" w:space="0" w:color="auto"/>
            <w:left w:val="none" w:sz="0" w:space="0" w:color="auto"/>
            <w:bottom w:val="none" w:sz="0" w:space="0" w:color="auto"/>
            <w:right w:val="none" w:sz="0" w:space="0" w:color="auto"/>
          </w:divBdr>
        </w:div>
        <w:div w:id="710113501">
          <w:marLeft w:val="2074"/>
          <w:marRight w:val="0"/>
          <w:marTop w:val="260"/>
          <w:marBottom w:val="0"/>
          <w:divBdr>
            <w:top w:val="none" w:sz="0" w:space="0" w:color="auto"/>
            <w:left w:val="none" w:sz="0" w:space="0" w:color="auto"/>
            <w:bottom w:val="none" w:sz="0" w:space="0" w:color="auto"/>
            <w:right w:val="none" w:sz="0" w:space="0" w:color="auto"/>
          </w:divBdr>
        </w:div>
      </w:divsChild>
    </w:div>
    <w:div w:id="1914074799">
      <w:bodyDiv w:val="1"/>
      <w:marLeft w:val="0"/>
      <w:marRight w:val="0"/>
      <w:marTop w:val="0"/>
      <w:marBottom w:val="0"/>
      <w:divBdr>
        <w:top w:val="none" w:sz="0" w:space="0" w:color="auto"/>
        <w:left w:val="none" w:sz="0" w:space="0" w:color="auto"/>
        <w:bottom w:val="none" w:sz="0" w:space="0" w:color="auto"/>
        <w:right w:val="none" w:sz="0" w:space="0" w:color="auto"/>
      </w:divBdr>
      <w:divsChild>
        <w:div w:id="710418233">
          <w:marLeft w:val="547"/>
          <w:marRight w:val="0"/>
          <w:marTop w:val="120"/>
          <w:marBottom w:val="0"/>
          <w:divBdr>
            <w:top w:val="none" w:sz="0" w:space="0" w:color="auto"/>
            <w:left w:val="none" w:sz="0" w:space="0" w:color="auto"/>
            <w:bottom w:val="none" w:sz="0" w:space="0" w:color="auto"/>
            <w:right w:val="none" w:sz="0" w:space="0" w:color="auto"/>
          </w:divBdr>
        </w:div>
        <w:div w:id="1026561151">
          <w:marLeft w:val="1166"/>
          <w:marRight w:val="0"/>
          <w:marTop w:val="106"/>
          <w:marBottom w:val="0"/>
          <w:divBdr>
            <w:top w:val="none" w:sz="0" w:space="0" w:color="auto"/>
            <w:left w:val="none" w:sz="0" w:space="0" w:color="auto"/>
            <w:bottom w:val="none" w:sz="0" w:space="0" w:color="auto"/>
            <w:right w:val="none" w:sz="0" w:space="0" w:color="auto"/>
          </w:divBdr>
        </w:div>
        <w:div w:id="1509637080">
          <w:marLeft w:val="1166"/>
          <w:marRight w:val="0"/>
          <w:marTop w:val="106"/>
          <w:marBottom w:val="0"/>
          <w:divBdr>
            <w:top w:val="none" w:sz="0" w:space="0" w:color="auto"/>
            <w:left w:val="none" w:sz="0" w:space="0" w:color="auto"/>
            <w:bottom w:val="none" w:sz="0" w:space="0" w:color="auto"/>
            <w:right w:val="none" w:sz="0" w:space="0" w:color="auto"/>
          </w:divBdr>
        </w:div>
      </w:divsChild>
    </w:div>
    <w:div w:id="1995178447">
      <w:bodyDiv w:val="1"/>
      <w:marLeft w:val="0"/>
      <w:marRight w:val="0"/>
      <w:marTop w:val="0"/>
      <w:marBottom w:val="0"/>
      <w:divBdr>
        <w:top w:val="none" w:sz="0" w:space="0" w:color="auto"/>
        <w:left w:val="none" w:sz="0" w:space="0" w:color="auto"/>
        <w:bottom w:val="none" w:sz="0" w:space="0" w:color="auto"/>
        <w:right w:val="none" w:sz="0" w:space="0" w:color="auto"/>
      </w:divBdr>
      <w:divsChild>
        <w:div w:id="2034576703">
          <w:marLeft w:val="547"/>
          <w:marRight w:val="0"/>
          <w:marTop w:val="96"/>
          <w:marBottom w:val="0"/>
          <w:divBdr>
            <w:top w:val="none" w:sz="0" w:space="0" w:color="auto"/>
            <w:left w:val="none" w:sz="0" w:space="0" w:color="auto"/>
            <w:bottom w:val="none" w:sz="0" w:space="0" w:color="auto"/>
            <w:right w:val="none" w:sz="0" w:space="0" w:color="auto"/>
          </w:divBdr>
        </w:div>
        <w:div w:id="585380543">
          <w:marLeft w:val="1166"/>
          <w:marRight w:val="0"/>
          <w:marTop w:val="86"/>
          <w:marBottom w:val="0"/>
          <w:divBdr>
            <w:top w:val="none" w:sz="0" w:space="0" w:color="auto"/>
            <w:left w:val="none" w:sz="0" w:space="0" w:color="auto"/>
            <w:bottom w:val="none" w:sz="0" w:space="0" w:color="auto"/>
            <w:right w:val="none" w:sz="0" w:space="0" w:color="auto"/>
          </w:divBdr>
        </w:div>
        <w:div w:id="311718296">
          <w:marLeft w:val="1166"/>
          <w:marRight w:val="0"/>
          <w:marTop w:val="86"/>
          <w:marBottom w:val="0"/>
          <w:divBdr>
            <w:top w:val="none" w:sz="0" w:space="0" w:color="auto"/>
            <w:left w:val="none" w:sz="0" w:space="0" w:color="auto"/>
            <w:bottom w:val="none" w:sz="0" w:space="0" w:color="auto"/>
            <w:right w:val="none" w:sz="0" w:space="0" w:color="auto"/>
          </w:divBdr>
        </w:div>
        <w:div w:id="1529946627">
          <w:marLeft w:val="1800"/>
          <w:marRight w:val="0"/>
          <w:marTop w:val="72"/>
          <w:marBottom w:val="0"/>
          <w:divBdr>
            <w:top w:val="none" w:sz="0" w:space="0" w:color="auto"/>
            <w:left w:val="none" w:sz="0" w:space="0" w:color="auto"/>
            <w:bottom w:val="none" w:sz="0" w:space="0" w:color="auto"/>
            <w:right w:val="none" w:sz="0" w:space="0" w:color="auto"/>
          </w:divBdr>
        </w:div>
        <w:div w:id="20056086">
          <w:marLeft w:val="1800"/>
          <w:marRight w:val="0"/>
          <w:marTop w:val="72"/>
          <w:marBottom w:val="0"/>
          <w:divBdr>
            <w:top w:val="none" w:sz="0" w:space="0" w:color="auto"/>
            <w:left w:val="none" w:sz="0" w:space="0" w:color="auto"/>
            <w:bottom w:val="none" w:sz="0" w:space="0" w:color="auto"/>
            <w:right w:val="none" w:sz="0" w:space="0" w:color="auto"/>
          </w:divBdr>
        </w:div>
        <w:div w:id="1682925603">
          <w:marLeft w:val="1166"/>
          <w:marRight w:val="0"/>
          <w:marTop w:val="86"/>
          <w:marBottom w:val="0"/>
          <w:divBdr>
            <w:top w:val="none" w:sz="0" w:space="0" w:color="auto"/>
            <w:left w:val="none" w:sz="0" w:space="0" w:color="auto"/>
            <w:bottom w:val="none" w:sz="0" w:space="0" w:color="auto"/>
            <w:right w:val="none" w:sz="0" w:space="0" w:color="auto"/>
          </w:divBdr>
        </w:div>
        <w:div w:id="1040740389">
          <w:marLeft w:val="1166"/>
          <w:marRight w:val="0"/>
          <w:marTop w:val="86"/>
          <w:marBottom w:val="0"/>
          <w:divBdr>
            <w:top w:val="none" w:sz="0" w:space="0" w:color="auto"/>
            <w:left w:val="none" w:sz="0" w:space="0" w:color="auto"/>
            <w:bottom w:val="none" w:sz="0" w:space="0" w:color="auto"/>
            <w:right w:val="none" w:sz="0" w:space="0" w:color="auto"/>
          </w:divBdr>
        </w:div>
      </w:divsChild>
    </w:div>
    <w:div w:id="2023118608">
      <w:bodyDiv w:val="1"/>
      <w:marLeft w:val="0"/>
      <w:marRight w:val="0"/>
      <w:marTop w:val="0"/>
      <w:marBottom w:val="0"/>
      <w:divBdr>
        <w:top w:val="none" w:sz="0" w:space="0" w:color="auto"/>
        <w:left w:val="none" w:sz="0" w:space="0" w:color="auto"/>
        <w:bottom w:val="none" w:sz="0" w:space="0" w:color="auto"/>
        <w:right w:val="none" w:sz="0" w:space="0" w:color="auto"/>
      </w:divBdr>
    </w:div>
    <w:div w:id="2064062922">
      <w:bodyDiv w:val="1"/>
      <w:marLeft w:val="0"/>
      <w:marRight w:val="0"/>
      <w:marTop w:val="0"/>
      <w:marBottom w:val="0"/>
      <w:divBdr>
        <w:top w:val="none" w:sz="0" w:space="0" w:color="auto"/>
        <w:left w:val="none" w:sz="0" w:space="0" w:color="auto"/>
        <w:bottom w:val="none" w:sz="0" w:space="0" w:color="auto"/>
        <w:right w:val="none" w:sz="0" w:space="0" w:color="auto"/>
      </w:divBdr>
      <w:divsChild>
        <w:div w:id="1337614541">
          <w:marLeft w:val="547"/>
          <w:marRight w:val="0"/>
          <w:marTop w:val="134"/>
          <w:marBottom w:val="0"/>
          <w:divBdr>
            <w:top w:val="none" w:sz="0" w:space="0" w:color="auto"/>
            <w:left w:val="none" w:sz="0" w:space="0" w:color="auto"/>
            <w:bottom w:val="none" w:sz="0" w:space="0" w:color="auto"/>
            <w:right w:val="none" w:sz="0" w:space="0" w:color="auto"/>
          </w:divBdr>
        </w:div>
        <w:div w:id="997224583">
          <w:marLeft w:val="547"/>
          <w:marRight w:val="0"/>
          <w:marTop w:val="134"/>
          <w:marBottom w:val="0"/>
          <w:divBdr>
            <w:top w:val="none" w:sz="0" w:space="0" w:color="auto"/>
            <w:left w:val="none" w:sz="0" w:space="0" w:color="auto"/>
            <w:bottom w:val="none" w:sz="0" w:space="0" w:color="auto"/>
            <w:right w:val="none" w:sz="0" w:space="0" w:color="auto"/>
          </w:divBdr>
        </w:div>
        <w:div w:id="2024935013">
          <w:marLeft w:val="547"/>
          <w:marRight w:val="0"/>
          <w:marTop w:val="134"/>
          <w:marBottom w:val="0"/>
          <w:divBdr>
            <w:top w:val="none" w:sz="0" w:space="0" w:color="auto"/>
            <w:left w:val="none" w:sz="0" w:space="0" w:color="auto"/>
            <w:bottom w:val="none" w:sz="0" w:space="0" w:color="auto"/>
            <w:right w:val="none" w:sz="0" w:space="0" w:color="auto"/>
          </w:divBdr>
        </w:div>
        <w:div w:id="1750270170">
          <w:marLeft w:val="1166"/>
          <w:marRight w:val="0"/>
          <w:marTop w:val="115"/>
          <w:marBottom w:val="0"/>
          <w:divBdr>
            <w:top w:val="none" w:sz="0" w:space="0" w:color="auto"/>
            <w:left w:val="none" w:sz="0" w:space="0" w:color="auto"/>
            <w:bottom w:val="none" w:sz="0" w:space="0" w:color="auto"/>
            <w:right w:val="none" w:sz="0" w:space="0" w:color="auto"/>
          </w:divBdr>
        </w:div>
        <w:div w:id="321391913">
          <w:marLeft w:val="1166"/>
          <w:marRight w:val="0"/>
          <w:marTop w:val="115"/>
          <w:marBottom w:val="0"/>
          <w:divBdr>
            <w:top w:val="none" w:sz="0" w:space="0" w:color="auto"/>
            <w:left w:val="none" w:sz="0" w:space="0" w:color="auto"/>
            <w:bottom w:val="none" w:sz="0" w:space="0" w:color="auto"/>
            <w:right w:val="none" w:sz="0" w:space="0" w:color="auto"/>
          </w:divBdr>
        </w:div>
      </w:divsChild>
    </w:div>
    <w:div w:id="2096779871">
      <w:bodyDiv w:val="1"/>
      <w:marLeft w:val="0"/>
      <w:marRight w:val="0"/>
      <w:marTop w:val="0"/>
      <w:marBottom w:val="0"/>
      <w:divBdr>
        <w:top w:val="none" w:sz="0" w:space="0" w:color="auto"/>
        <w:left w:val="none" w:sz="0" w:space="0" w:color="auto"/>
        <w:bottom w:val="none" w:sz="0" w:space="0" w:color="auto"/>
        <w:right w:val="none" w:sz="0" w:space="0" w:color="auto"/>
      </w:divBdr>
      <w:divsChild>
        <w:div w:id="1923251135">
          <w:marLeft w:val="1166"/>
          <w:marRight w:val="0"/>
          <w:marTop w:val="134"/>
          <w:marBottom w:val="0"/>
          <w:divBdr>
            <w:top w:val="none" w:sz="0" w:space="0" w:color="auto"/>
            <w:left w:val="none" w:sz="0" w:space="0" w:color="auto"/>
            <w:bottom w:val="none" w:sz="0" w:space="0" w:color="auto"/>
            <w:right w:val="none" w:sz="0" w:space="0" w:color="auto"/>
          </w:divBdr>
        </w:div>
      </w:divsChild>
    </w:div>
    <w:div w:id="2114276353">
      <w:bodyDiv w:val="1"/>
      <w:marLeft w:val="0"/>
      <w:marRight w:val="0"/>
      <w:marTop w:val="0"/>
      <w:marBottom w:val="0"/>
      <w:divBdr>
        <w:top w:val="none" w:sz="0" w:space="0" w:color="auto"/>
        <w:left w:val="none" w:sz="0" w:space="0" w:color="auto"/>
        <w:bottom w:val="none" w:sz="0" w:space="0" w:color="auto"/>
        <w:right w:val="none" w:sz="0" w:space="0" w:color="auto"/>
      </w:divBdr>
    </w:div>
    <w:div w:id="21230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5AIRPNAIUNRU-1328258698-4263</_dlc_DocId>
    <_dlc_DocIdUrl xmlns="71c5aaf6-e6ce-465b-b873-5148d2a4c105">
      <Url>https://nokia.sharepoint.com/sites/c5g/5gradio/_layouts/15/DocIdRedir.aspx?ID=5AIRPNAIUNRU-1328258698-4263</Url>
      <Description>5AIRPNAIUNRU-1328258698-4263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08C8C-9F6B-4094-95BA-F909A5B76DBB}">
  <ds:schemaRefs>
    <ds:schemaRef ds:uri="http://schemas.microsoft.com/sharepoint/v3/contenttype/forms"/>
  </ds:schemaRefs>
</ds:datastoreItem>
</file>

<file path=customXml/itemProps2.xml><?xml version="1.0" encoding="utf-8"?>
<ds:datastoreItem xmlns:ds="http://schemas.openxmlformats.org/officeDocument/2006/customXml" ds:itemID="{ABA6BD55-4A2A-4502-81BE-FC96E80BA400}">
  <ds:schemaRefs>
    <ds:schemaRef ds:uri="http://schemas.openxmlformats.org/officeDocument/2006/bibliography"/>
  </ds:schemaRefs>
</ds:datastoreItem>
</file>

<file path=customXml/itemProps3.xml><?xml version="1.0" encoding="utf-8"?>
<ds:datastoreItem xmlns:ds="http://schemas.openxmlformats.org/officeDocument/2006/customXml" ds:itemID="{79D60688-FBFE-4ED1-A0F7-FEF147ED2545}">
  <ds:schemaRefs>
    <ds:schemaRef ds:uri="http://schemas.microsoft.com/sharepoint/events"/>
  </ds:schemaRefs>
</ds:datastoreItem>
</file>

<file path=customXml/itemProps4.xml><?xml version="1.0" encoding="utf-8"?>
<ds:datastoreItem xmlns:ds="http://schemas.openxmlformats.org/officeDocument/2006/customXml" ds:itemID="{FE7FE5B4-A499-4152-93D7-21EC2DD5822A}">
  <ds:schemaRefs>
    <ds:schemaRef ds:uri="Microsoft.SharePoint.Taxonomy.ContentTypeSync"/>
  </ds:schemaRefs>
</ds:datastoreItem>
</file>

<file path=customXml/itemProps5.xml><?xml version="1.0" encoding="utf-8"?>
<ds:datastoreItem xmlns:ds="http://schemas.openxmlformats.org/officeDocument/2006/customXml" ds:itemID="{5C3B64C2-2EC5-42BA-8FED-E4F12E5C161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1B59841-7637-4621-BD56-1731A00BE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36</cp:revision>
  <cp:lastPrinted>2020-02-10T15:53:00Z</cp:lastPrinted>
  <dcterms:created xsi:type="dcterms:W3CDTF">2021-05-11T17:35:00Z</dcterms:created>
  <dcterms:modified xsi:type="dcterms:W3CDTF">2021-08-06T23:49:00Z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NewReviewCycle">
    <vt:lpwstr/>
  </property>
  <property fmtid="{D5CDD505-2E9C-101B-9397-08002B2CF9AE}" pid="4" name="_dlc_DocIdItemGuid">
    <vt:lpwstr>9033ef26-6dd4-4bff-86df-e793ae20be4f</vt:lpwstr>
  </property>
</Properties>
</file>